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13" w:rsidRDefault="00EA7013">
      <w:pPr>
        <w:spacing w:after="0" w:line="240" w:lineRule="auto"/>
        <w:jc w:val="center"/>
        <w:rPr>
          <w:rFonts w:ascii="Calibri" w:hAnsi="Calibri"/>
        </w:rPr>
      </w:pPr>
      <w:bookmarkStart w:id="0" w:name="_GoBack"/>
      <w:bookmarkEnd w:id="0"/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СОДЕРЖАНИЕ ОБРАЗОВАНИЯ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10 класс, первый год обучения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1. Введение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Понятия «</w:t>
      </w:r>
      <w:proofErr w:type="gramStart"/>
      <w:r>
        <w:rPr>
          <w:rFonts w:ascii="Times New Roman" w:hAnsi="Times New Roman"/>
          <w:sz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2. Инициализация проекта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>
        <w:rPr>
          <w:rFonts w:ascii="Times New Roman" w:hAnsi="Times New Roman"/>
          <w:sz w:val="24"/>
        </w:rPr>
        <w:t>безотметочной</w:t>
      </w:r>
      <w:proofErr w:type="spellEnd"/>
      <w:r>
        <w:rPr>
          <w:rFonts w:ascii="Times New Roman" w:hAnsi="Times New Roman"/>
          <w:sz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Методические рекомендации по написанию и оформлению курсовых работ, проектов, исследовательских работ.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Структура проектов, курсовых и исследовательских работ.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rPr>
          <w:rFonts w:ascii="Times New Roman" w:hAnsi="Times New Roman"/>
          <w:sz w:val="24"/>
        </w:rPr>
        <w:t xml:space="preserve"> Рассмотрение текста с точки зрения его структуры.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Виды переработки чужого текста. Понятия: конспект, тезисы, реферат, аннотация, рецензия.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Логика действий и последовательность шагов при планировании </w:t>
      </w:r>
      <w:proofErr w:type="gramStart"/>
      <w:r>
        <w:rPr>
          <w:rFonts w:ascii="Times New Roman" w:hAnsi="Times New Roman"/>
          <w:sz w:val="24"/>
        </w:rPr>
        <w:t>индивидуального проекта</w:t>
      </w:r>
      <w:proofErr w:type="gramEnd"/>
      <w:r>
        <w:rPr>
          <w:rFonts w:ascii="Times New Roman" w:hAnsi="Times New Roman"/>
          <w:sz w:val="24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Применение информационных технологий в исследовании, проекте, курсовых </w:t>
      </w:r>
      <w:proofErr w:type="spellStart"/>
      <w:r>
        <w:rPr>
          <w:rFonts w:ascii="Times New Roman" w:hAnsi="Times New Roman"/>
          <w:sz w:val="24"/>
        </w:rPr>
        <w:t>работах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абота</w:t>
      </w:r>
      <w:proofErr w:type="spellEnd"/>
      <w:r>
        <w:rPr>
          <w:rFonts w:ascii="Times New Roman" w:hAnsi="Times New Roman"/>
          <w:sz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3. Оформление промежуточных результатов проектной деятельности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11 класс, второй год обучения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1. Введение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2. Управление оформлением и завершением проектов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</w:t>
      </w:r>
      <w:r>
        <w:rPr>
          <w:rFonts w:ascii="Times New Roman" w:hAnsi="Times New Roman"/>
          <w:sz w:val="24"/>
        </w:rPr>
        <w:lastRenderedPageBreak/>
        <w:t>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3. Защита результатов проектной деятельности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Раздел 4. Рефлексия проектной деятельности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Рефлексия проектной деятельности. Дальнейшее планирование осуществления проектов.</w:t>
      </w:r>
    </w:p>
    <w:p w:rsidR="00EA7013" w:rsidRDefault="00267370">
      <w:pPr>
        <w:spacing w:after="0" w:line="240" w:lineRule="auto"/>
        <w:ind w:left="720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 xml:space="preserve">Формы </w:t>
      </w:r>
      <w:proofErr w:type="gramStart"/>
      <w:r>
        <w:rPr>
          <w:rFonts w:ascii="Times New Roman" w:hAnsi="Times New Roman"/>
          <w:b/>
          <w:sz w:val="24"/>
        </w:rPr>
        <w:t>контроля за</w:t>
      </w:r>
      <w:proofErr w:type="gramEnd"/>
      <w:r>
        <w:rPr>
          <w:rFonts w:ascii="Times New Roman" w:hAnsi="Times New Roman"/>
          <w:b/>
          <w:sz w:val="24"/>
        </w:rPr>
        <w:t xml:space="preserve"> результатами освоение программы.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Предусматривается организация учебного процесса в двух взаимосвязанных и взаимодополняющих формах: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Проект должен быть представлен на бумажном и электронном носителе информации.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В течение учебного года осуществляется текущий и итоговый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проекта.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  <w:u w:val="single"/>
        </w:rPr>
        <w:t>Текущий контроль</w:t>
      </w:r>
      <w:r>
        <w:rPr>
          <w:rFonts w:ascii="Times New Roman" w:hAnsi="Times New Roman"/>
          <w:sz w:val="24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«2»: теоретический материал  не усвоен в полном объеме; в учебной деятельности на уроке не участвует.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  <w:u w:val="single"/>
        </w:rPr>
        <w:t xml:space="preserve">Оценка </w:t>
      </w:r>
      <w:proofErr w:type="gramStart"/>
      <w:r>
        <w:rPr>
          <w:rFonts w:ascii="Times New Roman" w:hAnsi="Times New Roman"/>
          <w:b/>
          <w:sz w:val="24"/>
          <w:u w:val="single"/>
        </w:rPr>
        <w:t>индивидуальных проектов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(см. Приложение)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В течение работы над учебным проектом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</w:t>
      </w:r>
      <w:r>
        <w:rPr>
          <w:rFonts w:ascii="Times New Roman" w:hAnsi="Times New Roman"/>
          <w:sz w:val="24"/>
        </w:rPr>
        <w:lastRenderedPageBreak/>
        <w:t xml:space="preserve">педагоги, имеющие опыт  руководства проектной и исследовательской деятельностью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По итогам представления работы выставляется оценка за «защиту проекта». Если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представил более одного проекта, то  итоговой признается лучшая из полученных оценок.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>
        <w:rPr>
          <w:rFonts w:ascii="Times New Roman" w:hAnsi="Times New Roman"/>
          <w:b/>
          <w:sz w:val="24"/>
        </w:rPr>
        <w:t>индивидуального проекта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        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ПЛАНИРУЕМЫЕ  РЕЗУЛЬТАТЫ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>
        <w:rPr>
          <w:rFonts w:ascii="Times New Roman" w:hAnsi="Times New Roman"/>
          <w:sz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</w:rPr>
        <w:t>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исследовательской, социальной, художественно- творческой, иной).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Результаты выполнения </w:t>
      </w:r>
      <w:proofErr w:type="gramStart"/>
      <w:r>
        <w:rPr>
          <w:rFonts w:ascii="Times New Roman" w:hAnsi="Times New Roman"/>
          <w:sz w:val="24"/>
        </w:rPr>
        <w:t>индивидуального проекта</w:t>
      </w:r>
      <w:proofErr w:type="gramEnd"/>
      <w:r>
        <w:rPr>
          <w:rFonts w:ascii="Times New Roman" w:hAnsi="Times New Roman"/>
          <w:sz w:val="24"/>
        </w:rPr>
        <w:t xml:space="preserve"> должны отражать: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навыков коммуникативной, учебн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исследовательской деятельности, критического мышления;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- способность к инновационной, аналитической, творческой, интеллектуальной деятельности;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u w:val="single"/>
        </w:rPr>
        <w:t>Личностные результаты</w:t>
      </w:r>
    </w:p>
    <w:p w:rsidR="00EA7013" w:rsidRDefault="00267370">
      <w:pPr>
        <w:spacing w:after="0" w:line="240" w:lineRule="auto"/>
        <w:ind w:firstLine="710"/>
        <w:jc w:val="both"/>
        <w:rPr>
          <w:rFonts w:ascii="Calibri" w:hAnsi="Calibri"/>
        </w:rPr>
      </w:pPr>
      <w:r>
        <w:rPr>
          <w:rFonts w:ascii="Times New Roman" w:hAnsi="Times New Roman"/>
          <w:b/>
        </w:rPr>
        <w:t>Личностные результаты </w:t>
      </w:r>
      <w:r>
        <w:rPr>
          <w:rFonts w:ascii="Times New Roman" w:hAnsi="Times New Roman"/>
        </w:rPr>
        <w:t>освоения основной образовательной программы среднего общего образования: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Личностные результаты в сфере отношений обучающихся к себе, к своему здоровью, к познанию себя:</w:t>
      </w:r>
    </w:p>
    <w:p w:rsidR="00EA7013" w:rsidRDefault="00267370">
      <w:pPr>
        <w:numPr>
          <w:ilvl w:val="0"/>
          <w:numId w:val="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A7013" w:rsidRDefault="00267370">
      <w:pPr>
        <w:numPr>
          <w:ilvl w:val="0"/>
          <w:numId w:val="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A7013" w:rsidRDefault="00267370">
      <w:pPr>
        <w:numPr>
          <w:ilvl w:val="0"/>
          <w:numId w:val="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</w:t>
      </w:r>
      <w:r>
        <w:rPr>
          <w:rFonts w:ascii="Times New Roman" w:hAnsi="Times New Roman"/>
          <w:sz w:val="24"/>
        </w:rPr>
        <w:lastRenderedPageBreak/>
        <w:t>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A7013" w:rsidRDefault="00267370">
      <w:pPr>
        <w:numPr>
          <w:ilvl w:val="0"/>
          <w:numId w:val="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A7013" w:rsidRDefault="00267370">
      <w:pPr>
        <w:numPr>
          <w:ilvl w:val="0"/>
          <w:numId w:val="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EA7013" w:rsidRDefault="00267370">
      <w:pPr>
        <w:numPr>
          <w:ilvl w:val="0"/>
          <w:numId w:val="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неприятие вредных привычек: курения, употребления алкоголя, наркотиков.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Личностные результаты в сфере отношений обучающихся к России как к Родине (Отечеству):</w:t>
      </w:r>
    </w:p>
    <w:p w:rsidR="00EA7013" w:rsidRDefault="00267370">
      <w:pPr>
        <w:numPr>
          <w:ilvl w:val="0"/>
          <w:numId w:val="2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EA7013" w:rsidRDefault="00267370">
      <w:pPr>
        <w:numPr>
          <w:ilvl w:val="0"/>
          <w:numId w:val="2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A7013" w:rsidRDefault="00267370">
      <w:pPr>
        <w:numPr>
          <w:ilvl w:val="0"/>
          <w:numId w:val="2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A7013" w:rsidRDefault="00267370">
      <w:pPr>
        <w:numPr>
          <w:ilvl w:val="0"/>
          <w:numId w:val="2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4"/>
        </w:rPr>
        <w:t xml:space="preserve">признание </w:t>
      </w:r>
      <w:proofErr w:type="spellStart"/>
      <w:r>
        <w:rPr>
          <w:rFonts w:ascii="Times New Roman" w:hAnsi="Times New Roman"/>
          <w:sz w:val="24"/>
        </w:rPr>
        <w:t>неотчуждаемости</w:t>
      </w:r>
      <w:proofErr w:type="spellEnd"/>
      <w:r>
        <w:rPr>
          <w:rFonts w:ascii="Times New Roman" w:hAnsi="Times New Roman"/>
          <w:sz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  <w:sz w:val="24"/>
        </w:rPr>
        <w:t>интериоризация</w:t>
      </w:r>
      <w:proofErr w:type="spellEnd"/>
      <w:r>
        <w:rPr>
          <w:rFonts w:ascii="Times New Roman" w:hAnsi="Times New Roman"/>
          <w:sz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</w:t>
      </w:r>
      <w:r>
        <w:rPr>
          <w:rFonts w:ascii="Times New Roman" w:hAnsi="Times New Roman"/>
          <w:sz w:val="24"/>
        </w:rPr>
        <w:lastRenderedPageBreak/>
        <w:t>формах общественной самоорганизации, самоуправления, общественно значимой деятельности;</w:t>
      </w:r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EA7013" w:rsidRDefault="00267370">
      <w:pPr>
        <w:numPr>
          <w:ilvl w:val="0"/>
          <w:numId w:val="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готовность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 Личностные результаты в сфере отношений обучающихся с окружающими людьми:</w:t>
      </w:r>
    </w:p>
    <w:p w:rsidR="00EA7013" w:rsidRDefault="00267370">
      <w:pPr>
        <w:numPr>
          <w:ilvl w:val="0"/>
          <w:numId w:val="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A7013" w:rsidRDefault="00267370">
      <w:pPr>
        <w:numPr>
          <w:ilvl w:val="0"/>
          <w:numId w:val="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A7013" w:rsidRDefault="00267370">
      <w:pPr>
        <w:numPr>
          <w:ilvl w:val="0"/>
          <w:numId w:val="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A7013" w:rsidRDefault="00267370">
      <w:pPr>
        <w:numPr>
          <w:ilvl w:val="0"/>
          <w:numId w:val="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A7013" w:rsidRDefault="00267370">
      <w:pPr>
        <w:numPr>
          <w:ilvl w:val="0"/>
          <w:numId w:val="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EA7013" w:rsidRDefault="00267370">
      <w:pPr>
        <w:numPr>
          <w:ilvl w:val="0"/>
          <w:numId w:val="5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A7013" w:rsidRDefault="00267370">
      <w:pPr>
        <w:numPr>
          <w:ilvl w:val="0"/>
          <w:numId w:val="5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A7013" w:rsidRDefault="00267370">
      <w:pPr>
        <w:numPr>
          <w:ilvl w:val="0"/>
          <w:numId w:val="5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A7013" w:rsidRDefault="00267370">
      <w:pPr>
        <w:numPr>
          <w:ilvl w:val="0"/>
          <w:numId w:val="5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4"/>
        </w:rPr>
        <w:lastRenderedPageBreak/>
        <w:t>эстетическое</w:t>
      </w:r>
      <w:proofErr w:type="gramEnd"/>
      <w:r>
        <w:rPr>
          <w:rFonts w:ascii="Times New Roman" w:hAnsi="Times New Roman"/>
          <w:sz w:val="24"/>
        </w:rPr>
        <w:t xml:space="preserve"> отношения к миру, готовность к эстетическому обустройству собственного быта.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EA7013" w:rsidRDefault="00267370">
      <w:pPr>
        <w:numPr>
          <w:ilvl w:val="0"/>
          <w:numId w:val="6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ответственное отношение к созданию семьи на основе осознанного принятия ценностей семейной жизни;</w:t>
      </w:r>
    </w:p>
    <w:p w:rsidR="00EA7013" w:rsidRDefault="00267370">
      <w:pPr>
        <w:numPr>
          <w:ilvl w:val="0"/>
          <w:numId w:val="6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положительный образ семьи, отцовства и материнства, традиционных семейных ценностей.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A7013" w:rsidRDefault="00267370">
      <w:pPr>
        <w:numPr>
          <w:ilvl w:val="0"/>
          <w:numId w:val="7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уважение ко всем формам собственности, готовность к защите своей собственности,</w:t>
      </w:r>
    </w:p>
    <w:p w:rsidR="00EA7013" w:rsidRDefault="00267370">
      <w:pPr>
        <w:numPr>
          <w:ilvl w:val="0"/>
          <w:numId w:val="7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EA7013" w:rsidRDefault="00267370">
      <w:pPr>
        <w:numPr>
          <w:ilvl w:val="0"/>
          <w:numId w:val="7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A7013" w:rsidRDefault="00267370">
      <w:pPr>
        <w:numPr>
          <w:ilvl w:val="0"/>
          <w:numId w:val="7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A7013" w:rsidRDefault="00267370">
      <w:pPr>
        <w:numPr>
          <w:ilvl w:val="0"/>
          <w:numId w:val="7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готовность к самообслуживанию, включая обучение и выполнение домашних обязанностей.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>:</w:t>
      </w:r>
    </w:p>
    <w:p w:rsidR="00EA7013" w:rsidRDefault="00267370">
      <w:pPr>
        <w:numPr>
          <w:ilvl w:val="0"/>
          <w:numId w:val="8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результаты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rFonts w:ascii="Times New Roman" w:hAnsi="Times New Roman"/>
          <w:sz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</w:rPr>
        <w:t>» представлены тремя группами универсальных учебных действий (УУД):</w:t>
      </w:r>
    </w:p>
    <w:p w:rsidR="00EA7013" w:rsidRDefault="00267370">
      <w:pPr>
        <w:numPr>
          <w:ilvl w:val="0"/>
          <w:numId w:val="9"/>
        </w:numPr>
        <w:spacing w:beforeAutospacing="1" w:afterAutospacing="1" w:line="240" w:lineRule="auto"/>
        <w:ind w:left="1080" w:firstLine="0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Регулятивные универсальные учебные действия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организовывать эффективный поиск ресурсов, необходимых для достижения поставленной цели;</w:t>
      </w:r>
    </w:p>
    <w:p w:rsidR="00EA7013" w:rsidRDefault="00267370">
      <w:pPr>
        <w:numPr>
          <w:ilvl w:val="0"/>
          <w:numId w:val="1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lastRenderedPageBreak/>
        <w:t>сопоставлять полученный результат деятельности с поставленной заранее целью.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2. Познавательные универсальные учебные действия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A7013" w:rsidRDefault="00267370">
      <w:pPr>
        <w:numPr>
          <w:ilvl w:val="0"/>
          <w:numId w:val="1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менять и удерживать разные позиции в познавательной деятельности.</w:t>
      </w:r>
    </w:p>
    <w:p w:rsidR="00EA7013" w:rsidRDefault="00267370">
      <w:pPr>
        <w:numPr>
          <w:ilvl w:val="0"/>
          <w:numId w:val="12"/>
        </w:numPr>
        <w:spacing w:beforeAutospacing="1" w:afterAutospacing="1" w:line="240" w:lineRule="auto"/>
        <w:ind w:left="1080" w:firstLine="0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EA7013" w:rsidRDefault="00267370">
      <w:pPr>
        <w:numPr>
          <w:ilvl w:val="0"/>
          <w:numId w:val="1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A7013" w:rsidRDefault="00267370">
      <w:pPr>
        <w:numPr>
          <w:ilvl w:val="0"/>
          <w:numId w:val="1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A7013" w:rsidRDefault="00267370">
      <w:pPr>
        <w:numPr>
          <w:ilvl w:val="0"/>
          <w:numId w:val="1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7013" w:rsidRDefault="00267370">
      <w:pPr>
        <w:numPr>
          <w:ilvl w:val="0"/>
          <w:numId w:val="1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A7013" w:rsidRDefault="00267370">
      <w:pPr>
        <w:numPr>
          <w:ilvl w:val="0"/>
          <w:numId w:val="1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распознавать </w:t>
      </w:r>
      <w:proofErr w:type="spellStart"/>
      <w:r>
        <w:rPr>
          <w:rFonts w:ascii="Times New Roman" w:hAnsi="Times New Roman"/>
          <w:sz w:val="24"/>
        </w:rPr>
        <w:t>конфликтогенные</w:t>
      </w:r>
      <w:proofErr w:type="spellEnd"/>
      <w:r>
        <w:rPr>
          <w:rFonts w:ascii="Times New Roman" w:hAnsi="Times New Roman"/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u w:val="single"/>
        </w:rPr>
        <w:t>10 класс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i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lastRenderedPageBreak/>
        <w:t>о том, чем отличаются исследования в гуманитарных областях от исследований в естественных науках;</w:t>
      </w:r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об истории науки;</w:t>
      </w:r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 новейших разработках в области науки и технологий;</w:t>
      </w:r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EA7013" w:rsidRDefault="0026737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 деятельности организаций, сообществ и структур, заинтересованных в результатах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</w:rPr>
        <w:t>Выпускник на базовом уровне научится:</w:t>
      </w:r>
    </w:p>
    <w:p w:rsidR="00EA7013" w:rsidRDefault="0026737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Calibri" w:hAnsi="Calibri"/>
        </w:rPr>
      </w:pPr>
      <w:r>
        <w:rPr>
          <w:rFonts w:ascii="Times New Roman" w:hAnsi="Times New Roman"/>
        </w:rPr>
        <w:t>решать задачи, находящиеся на стыке нескольких учебных дисциплин;</w:t>
      </w:r>
    </w:p>
    <w:p w:rsidR="00EA7013" w:rsidRDefault="0026737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Calibri" w:hAnsi="Calibri"/>
        </w:rPr>
      </w:pPr>
      <w:r>
        <w:rPr>
          <w:rFonts w:ascii="Times New Roman" w:hAnsi="Times New Roman"/>
        </w:rPr>
        <w:t>использовать основной алгоритм исследования при решении своих учебно-познавательных задач;</w:t>
      </w:r>
    </w:p>
    <w:p w:rsidR="00EA7013" w:rsidRDefault="0026737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Calibri" w:hAnsi="Calibri"/>
        </w:rPr>
      </w:pPr>
      <w:r>
        <w:rPr>
          <w:rFonts w:ascii="Times New Roman" w:hAnsi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EA7013" w:rsidRDefault="0026737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Calibri" w:hAnsi="Calibri"/>
        </w:rPr>
      </w:pPr>
      <w:r>
        <w:rPr>
          <w:rFonts w:ascii="Times New Roman" w:hAnsi="Times New Roman"/>
        </w:rPr>
        <w:t>использовать элементы математического моделирования при решении исследовательских задач;</w:t>
      </w:r>
    </w:p>
    <w:p w:rsidR="00EA7013" w:rsidRDefault="0026737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Calibri" w:hAnsi="Calibri"/>
        </w:rPr>
      </w:pPr>
      <w:r>
        <w:rPr>
          <w:rFonts w:ascii="Times New Roman" w:hAnsi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i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EA7013" w:rsidRDefault="00267370">
      <w:pPr>
        <w:numPr>
          <w:ilvl w:val="0"/>
          <w:numId w:val="16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</w:rPr>
        <w:t>формулировать научную гипотезу, ставить цель в рамках исследования и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проектирования, исходя из культурной нормы и сообразуясь с представлениями об общем благе;</w:t>
      </w:r>
    </w:p>
    <w:p w:rsidR="00EA7013" w:rsidRDefault="00267370">
      <w:pPr>
        <w:numPr>
          <w:ilvl w:val="0"/>
          <w:numId w:val="17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восстанавливать контексты и пути развития того или иного вида научной деятельности,</w:t>
      </w:r>
    </w:p>
    <w:p w:rsidR="00EA7013" w:rsidRDefault="00267370">
      <w:pPr>
        <w:numPr>
          <w:ilvl w:val="0"/>
          <w:numId w:val="17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определяя место своего исследования или проекта в общем культурном пространстве;</w:t>
      </w:r>
    </w:p>
    <w:p w:rsidR="00EA7013" w:rsidRDefault="00267370">
      <w:pPr>
        <w:numPr>
          <w:ilvl w:val="0"/>
          <w:numId w:val="17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</w:rPr>
        <w:t xml:space="preserve">отслеживать и принимать во внимание тренды и тенденции развития </w:t>
      </w:r>
      <w:proofErr w:type="gramStart"/>
      <w:r>
        <w:rPr>
          <w:rFonts w:ascii="Times New Roman" w:hAnsi="Times New Roman"/>
        </w:rPr>
        <w:t>различных</w:t>
      </w:r>
      <w:proofErr w:type="gramEnd"/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видов деятельности, в том числе научных, учитывать их при постановке собственных целей;</w:t>
      </w:r>
    </w:p>
    <w:p w:rsidR="00EA7013" w:rsidRDefault="00267370">
      <w:pPr>
        <w:numPr>
          <w:ilvl w:val="0"/>
          <w:numId w:val="18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</w:rPr>
        <w:t>оценивать ресурсы, в том числе и нематериальные (такие, как время), необходимые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для достижения поставленной цели;</w:t>
      </w:r>
    </w:p>
    <w:p w:rsidR="00EA7013" w:rsidRDefault="00267370">
      <w:pPr>
        <w:numPr>
          <w:ilvl w:val="0"/>
          <w:numId w:val="19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EA7013" w:rsidRDefault="00267370">
      <w:pPr>
        <w:numPr>
          <w:ilvl w:val="0"/>
          <w:numId w:val="19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EA7013" w:rsidRDefault="00267370">
      <w:pPr>
        <w:numPr>
          <w:ilvl w:val="0"/>
          <w:numId w:val="19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</w:rPr>
        <w:t>самостоятельно и совместно с другими авторами разрабатывать систему параметров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EA7013" w:rsidRDefault="00267370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hAnsi="Calibri"/>
        </w:rPr>
      </w:pPr>
      <w:r>
        <w:rPr>
          <w:rFonts w:ascii="Times New Roman" w:hAnsi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EA7013" w:rsidRDefault="00267370">
      <w:pPr>
        <w:numPr>
          <w:ilvl w:val="0"/>
          <w:numId w:val="20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</w:rPr>
        <w:t>адекватно оценивать последствия реализации своего проекта (изменения, которые</w:t>
      </w:r>
      <w:proofErr w:type="gramEnd"/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он повлечет в жизни других людей, сообществ);</w:t>
      </w:r>
    </w:p>
    <w:p w:rsidR="00EA7013" w:rsidRDefault="00267370">
      <w:pPr>
        <w:numPr>
          <w:ilvl w:val="0"/>
          <w:numId w:val="21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</w:rPr>
        <w:t>адекватно оценивать дальнейшее развитие своего проекта или исследования, видеть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</w:rPr>
        <w:t>возможные варианты применения результатов.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</w:rPr>
        <w:lastRenderedPageBreak/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(учебное исследование или учебный проект).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rFonts w:ascii="Times New Roman" w:hAnsi="Times New Roman"/>
        </w:rPr>
        <w:t>тьютора</w:t>
      </w:r>
      <w:proofErr w:type="spellEnd"/>
      <w:r>
        <w:rPr>
          <w:rFonts w:ascii="Times New Roman" w:hAnsi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b/>
        </w:rPr>
        <w:t xml:space="preserve">Результаты выполнения </w:t>
      </w:r>
      <w:proofErr w:type="gramStart"/>
      <w:r>
        <w:rPr>
          <w:rFonts w:ascii="Times New Roman" w:hAnsi="Times New Roman"/>
          <w:b/>
        </w:rPr>
        <w:t>индивидуального проекта</w:t>
      </w:r>
      <w:proofErr w:type="gramEnd"/>
      <w:r>
        <w:rPr>
          <w:rFonts w:ascii="Times New Roman" w:hAnsi="Times New Roman"/>
          <w:b/>
        </w:rPr>
        <w:t xml:space="preserve"> должны отражать:</w:t>
      </w:r>
    </w:p>
    <w:p w:rsidR="00EA7013" w:rsidRDefault="00267370">
      <w:pPr>
        <w:numPr>
          <w:ilvl w:val="0"/>
          <w:numId w:val="22"/>
        </w:numPr>
        <w:spacing w:before="30" w:after="30" w:line="240" w:lineRule="auto"/>
        <w:ind w:left="1500" w:firstLine="0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EA7013" w:rsidRDefault="00267370">
      <w:pPr>
        <w:numPr>
          <w:ilvl w:val="0"/>
          <w:numId w:val="22"/>
        </w:numPr>
        <w:spacing w:before="30" w:after="30" w:line="240" w:lineRule="auto"/>
        <w:ind w:left="1500" w:firstLine="0"/>
        <w:jc w:val="both"/>
        <w:rPr>
          <w:rFonts w:ascii="Calibri" w:hAnsi="Calibri"/>
        </w:rPr>
      </w:pPr>
      <w:r>
        <w:rPr>
          <w:rFonts w:ascii="Times New Roman" w:hAnsi="Times New Roman"/>
        </w:rPr>
        <w:t>способность к инновационной, аналитической, творческой, интеллектуальной деятельности;</w:t>
      </w:r>
    </w:p>
    <w:p w:rsidR="00EA7013" w:rsidRDefault="00267370">
      <w:pPr>
        <w:numPr>
          <w:ilvl w:val="0"/>
          <w:numId w:val="22"/>
        </w:numPr>
        <w:spacing w:before="30" w:after="30" w:line="240" w:lineRule="auto"/>
        <w:ind w:left="1500" w:firstLine="0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A7013" w:rsidRDefault="00267370">
      <w:pPr>
        <w:numPr>
          <w:ilvl w:val="0"/>
          <w:numId w:val="22"/>
        </w:numPr>
        <w:spacing w:before="30" w:after="30" w:line="240" w:lineRule="auto"/>
        <w:ind w:left="1500" w:firstLine="0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</w:rPr>
        <w:t>пособность</w:t>
      </w:r>
      <w:proofErr w:type="spellEnd"/>
      <w:r>
        <w:rPr>
          <w:rFonts w:ascii="Times New Roman" w:hAnsi="Times New Roman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A7013" w:rsidRDefault="00267370">
      <w:pPr>
        <w:spacing w:after="0" w:line="240" w:lineRule="auto"/>
        <w:ind w:firstLine="708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u w:val="single"/>
        </w:rPr>
        <w:t>11 класс</w:t>
      </w:r>
    </w:p>
    <w:p w:rsidR="00EA7013" w:rsidRDefault="00267370">
      <w:pPr>
        <w:spacing w:after="0" w:line="240" w:lineRule="auto"/>
        <w:ind w:firstLine="708"/>
        <w:rPr>
          <w:rFonts w:ascii="Calibri" w:hAnsi="Calibri"/>
        </w:rPr>
      </w:pPr>
      <w:r>
        <w:rPr>
          <w:rFonts w:ascii="Times New Roman" w:hAnsi="Times New Roman"/>
          <w:i/>
          <w:sz w:val="24"/>
        </w:rPr>
        <w:t>Обучающийся научится: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-выделять основные задачи по реализации поставленной цели в проекте и исследовательской работе;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-распознавать проблемы и ставить вопросы, формулировать на основании полученных результатов;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-отличать факты от суждений, мнений и оценок;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-оценивать ресурсы, в том числе и нематериальны</w:t>
      </w:r>
      <w:proofErr w:type="gramStart"/>
      <w:r>
        <w:rPr>
          <w:rFonts w:ascii="Times New Roman" w:hAnsi="Times New Roman"/>
          <w:sz w:val="24"/>
        </w:rPr>
        <w:t>е(</w:t>
      </w:r>
      <w:proofErr w:type="gramEnd"/>
      <w:r>
        <w:rPr>
          <w:rFonts w:ascii="Times New Roman" w:hAnsi="Times New Roman"/>
          <w:sz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-работать с литературой, выделять главное;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-оформлять результаты своего исследования или отчет о выполнении проекта;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EA7013" w:rsidRDefault="00267370">
      <w:pPr>
        <w:spacing w:after="0" w:line="240" w:lineRule="auto"/>
        <w:ind w:firstLine="708"/>
        <w:rPr>
          <w:rFonts w:ascii="Calibri" w:hAnsi="Calibri"/>
        </w:rPr>
      </w:pPr>
      <w:proofErr w:type="gramStart"/>
      <w:r>
        <w:rPr>
          <w:rFonts w:ascii="Times New Roman" w:hAnsi="Times New Roman"/>
          <w:i/>
          <w:sz w:val="24"/>
        </w:rPr>
        <w:t>Обучающийся</w:t>
      </w:r>
      <w:proofErr w:type="gramEnd"/>
      <w:r>
        <w:rPr>
          <w:rFonts w:ascii="Times New Roman" w:hAnsi="Times New Roman"/>
          <w:i/>
          <w:sz w:val="24"/>
        </w:rPr>
        <w:t xml:space="preserve"> получит возможность научиться: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-владению понятийным аппаратом проектно-исследовательской деятельности;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-применению знания технологии выполнения самостоятельного исследования;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lastRenderedPageBreak/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/>
          <w:sz w:val="24"/>
        </w:rPr>
        <w:t>Internet</w:t>
      </w:r>
      <w:proofErr w:type="spellEnd"/>
      <w:r>
        <w:rPr>
          <w:rFonts w:ascii="Times New Roman" w:hAnsi="Times New Roman"/>
          <w:sz w:val="24"/>
        </w:rPr>
        <w:t>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-соблюдать правила оформления исследовательской работы и отчета о выполнении проекта;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-осознанно соблюдать правила сбора материала и его обработки и анализа;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 отслеживать и принимать во внимание тенденции развития различных видов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деятельности, в том числе научных, учитывать их при постановке собственных целей;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-подготовить тезисы по результатам выполненной работы (проекта) для публикации;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-выбирать адекватные стратеги и коммуникации, гибко регулировать собственное речевое поведение.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-осознавать свою ответственность за достоверность полученных знаний, за качество выполненного проекта;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EA7013" w:rsidRDefault="00267370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i/>
          <w:sz w:val="24"/>
        </w:rPr>
        <w:t>Достижение предметных результатов </w:t>
      </w:r>
      <w:r>
        <w:rPr>
          <w:rFonts w:ascii="Times New Roman" w:hAnsi="Times New Roman"/>
          <w:sz w:val="24"/>
        </w:rPr>
        <w:t xml:space="preserve">освоения  программы проявляется </w:t>
      </w:r>
      <w:proofErr w:type="gramStart"/>
      <w:r>
        <w:rPr>
          <w:rFonts w:ascii="Times New Roman" w:hAnsi="Times New Roman"/>
          <w:sz w:val="24"/>
        </w:rPr>
        <w:t>через</w:t>
      </w:r>
      <w:proofErr w:type="gramEnd"/>
      <w:r>
        <w:rPr>
          <w:rFonts w:ascii="Times New Roman" w:hAnsi="Times New Roman"/>
          <w:sz w:val="24"/>
        </w:rPr>
        <w:t>:</w:t>
      </w:r>
    </w:p>
    <w:p w:rsidR="00EA7013" w:rsidRDefault="00267370">
      <w:pPr>
        <w:numPr>
          <w:ilvl w:val="0"/>
          <w:numId w:val="2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знание основ методологии исследовательской и проектной деятельности;</w:t>
      </w:r>
    </w:p>
    <w:p w:rsidR="00EA7013" w:rsidRDefault="00267370">
      <w:pPr>
        <w:numPr>
          <w:ilvl w:val="0"/>
          <w:numId w:val="23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знание структуры и правил оформления исследовательской и проектной работы;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владение навыками формулировки темы исследовательской и проектной работы, доказательства  ее актуальности;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составлять индивидуальный план исследовательской и проектной работы;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выделять объект и предмет исследовательской и проектной работы;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определять цель и задачи исследовательской и проектной работы;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оформлять теоретические и экспериментальные результаты исследовательской и проектной работы;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lastRenderedPageBreak/>
        <w:t>умение рецензировать чужую исследовательскую или проектную работы;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умение </w:t>
      </w:r>
      <w:proofErr w:type="gramStart"/>
      <w:r>
        <w:rPr>
          <w:rFonts w:ascii="Times New Roman" w:hAnsi="Times New Roman"/>
          <w:sz w:val="24"/>
        </w:rPr>
        <w:t>научно-обоснованно</w:t>
      </w:r>
      <w:proofErr w:type="gramEnd"/>
      <w:r>
        <w:rPr>
          <w:rFonts w:ascii="Times New Roman" w:hAnsi="Times New Roman"/>
          <w:sz w:val="24"/>
        </w:rPr>
        <w:t xml:space="preserve"> наблюдать за биологическими, экологическими и социальными явлениями;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описывать результаты наблюдений, обсуждения полученных фактов;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проводить опыт в соответствии с задачами, объяснить результаты;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проводить измерения с помощью различных приборов;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выполнять письменные инструкции правил безопасности;</w:t>
      </w:r>
    </w:p>
    <w:p w:rsidR="00EA7013" w:rsidRDefault="00267370">
      <w:pPr>
        <w:numPr>
          <w:ilvl w:val="0"/>
          <w:numId w:val="24"/>
        </w:numPr>
        <w:spacing w:before="30" w:after="30" w:line="240" w:lineRule="auto"/>
        <w:ind w:left="1440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EA7013" w:rsidRDefault="00267370">
      <w:pPr>
        <w:spacing w:after="0" w:line="240" w:lineRule="auto"/>
        <w:ind w:firstLine="360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4"/>
        </w:rPr>
        <w:t>По окончании изучения курса учащиеся должны владеть понятиями: </w:t>
      </w:r>
      <w:r>
        <w:rPr>
          <w:rFonts w:ascii="Times New Roman" w:hAnsi="Times New Roman"/>
          <w:i/>
          <w:sz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  <w:gridCol w:w="2126"/>
      </w:tblGrid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10а/10б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3/3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24/23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8/4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  <w:tr w:rsidR="00EA701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35/30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----</w:t>
            </w:r>
          </w:p>
        </w:tc>
      </w:tr>
    </w:tbl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10а класс, первый год обучения</w:t>
      </w:r>
    </w:p>
    <w:tbl>
      <w:tblPr>
        <w:tblW w:w="0" w:type="auto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EA7013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16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EA7013">
        <w:trPr>
          <w:trHeight w:val="310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EA7013"/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EA70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Понятия «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Примеры  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28.05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10б класс, первый год обучения</w:t>
      </w:r>
    </w:p>
    <w:tbl>
      <w:tblPr>
        <w:tblW w:w="0" w:type="auto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607"/>
        <w:gridCol w:w="990"/>
        <w:gridCol w:w="994"/>
      </w:tblGrid>
      <w:tr w:rsidR="00EA7013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16"/>
              </w:rPr>
              <w:t>урока</w:t>
            </w:r>
          </w:p>
        </w:tc>
        <w:tc>
          <w:tcPr>
            <w:tcW w:w="7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EA7013">
        <w:trPr>
          <w:trHeight w:val="310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EA7013"/>
        </w:tc>
        <w:tc>
          <w:tcPr>
            <w:tcW w:w="7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7013" w:rsidRDefault="00EA701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Понятия «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Примеры  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 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EA7013" w:rsidRDefault="00EA701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010"/>
        <w:gridCol w:w="1024"/>
        <w:gridCol w:w="1014"/>
      </w:tblGrid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11  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1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Введение    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Анализ итогов проектов 10 класса. Стартовая диагностика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Планирование деятельности по проекту на 11 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Управление оформлением и завершением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Мониторинг выполняемых работ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27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Архив проекта. Составление архива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Составление архива проекта: электронный вариант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Главные предпосылки успеха публичного выступления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Навыки монологической речи.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Аргументирующая речь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Публичное выступление и личность.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Подготовка авторского доклада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 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 Рефлексия  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Дальнейшее планирование осуществления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7013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013" w:rsidRDefault="00EA70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A7013" w:rsidRDefault="00267370">
      <w:pPr>
        <w:spacing w:after="0" w:line="240" w:lineRule="auto"/>
        <w:jc w:val="right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Приложение</w:t>
      </w:r>
    </w:p>
    <w:p w:rsidR="00EA7013" w:rsidRDefault="00267370">
      <w:pPr>
        <w:spacing w:before="120" w:after="12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Критерии оценивания </w:t>
      </w:r>
      <w:proofErr w:type="gramStart"/>
      <w:r>
        <w:rPr>
          <w:rFonts w:ascii="Times New Roman" w:hAnsi="Times New Roman"/>
          <w:b/>
          <w:sz w:val="28"/>
        </w:rPr>
        <w:t>индивидуального проекта</w:t>
      </w:r>
      <w:proofErr w:type="gramEnd"/>
    </w:p>
    <w:tbl>
      <w:tblPr>
        <w:tblW w:w="0" w:type="auto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50"/>
        <w:gridCol w:w="1955"/>
      </w:tblGrid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Уровень, кол-во баллов</w:t>
            </w:r>
          </w:p>
        </w:tc>
      </w:tr>
      <w:tr w:rsidR="00EA7013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0-5</w:t>
            </w:r>
          </w:p>
        </w:tc>
      </w:tr>
      <w:tr w:rsidR="00EA7013">
        <w:trPr>
          <w:trHeight w:val="264"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Представить результаты работы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rPr>
          <w:trHeight w:val="264"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Аргументированно ответить на вопросы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0-5</w:t>
            </w:r>
          </w:p>
        </w:tc>
      </w:tr>
      <w:tr w:rsidR="00EA7013"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Ставить проблему и выбирать способы ее решения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Осуществлять поиск и обработку информации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-16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Обосновывать и реализовывать принятое решение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Формулировать выводы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 w:right="65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-16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0-5</w:t>
            </w:r>
          </w:p>
        </w:tc>
      </w:tr>
      <w:tr w:rsidR="00EA7013">
        <w:trPr>
          <w:trHeight w:val="216"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-16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Использовать ресурсные возможности для достижения цели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rPr>
          <w:trHeight w:val="216"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-16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4.Способность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0-5</w:t>
            </w:r>
          </w:p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аналитической деятельности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творческой деятельности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интеллектуальной деятельности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0-5</w:t>
            </w:r>
          </w:p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планирования работы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отбора и интерпретации информации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презентации результатов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0-5</w:t>
            </w:r>
          </w:p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Уровень самостоятельности (уникальности) не менее 70% (</w:t>
            </w:r>
            <w:proofErr w:type="spellStart"/>
            <w:r>
              <w:rPr>
                <w:rFonts w:ascii="Times New Roman" w:hAnsi="Times New Roman"/>
                <w:sz w:val="20"/>
              </w:rPr>
              <w:t>антиплагиат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>
              <w:rPr>
                <w:rFonts w:ascii="Times New Roman" w:hAnsi="Times New Roman"/>
                <w:sz w:val="20"/>
              </w:rPr>
              <w:t>антиплагиат</w:t>
            </w:r>
            <w:proofErr w:type="spellEnd"/>
            <w:r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  <w:tr w:rsidR="00EA70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2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Уникальность, оригинальность творческого продукта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</w:tr>
    </w:tbl>
    <w:p w:rsidR="00EA7013" w:rsidRDefault="00267370">
      <w:pPr>
        <w:spacing w:after="0" w:line="240" w:lineRule="auto"/>
        <w:ind w:left="-568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0"/>
        </w:rPr>
        <w:t xml:space="preserve">Уровни </w:t>
      </w:r>
      <w:proofErr w:type="spellStart"/>
      <w:r>
        <w:rPr>
          <w:rFonts w:ascii="Times New Roman" w:hAnsi="Times New Roman"/>
          <w:b/>
          <w:sz w:val="20"/>
        </w:rPr>
        <w:t>сформированности</w:t>
      </w:r>
      <w:proofErr w:type="spellEnd"/>
      <w:r>
        <w:rPr>
          <w:rFonts w:ascii="Times New Roman" w:hAnsi="Times New Roman"/>
          <w:b/>
          <w:sz w:val="20"/>
        </w:rPr>
        <w:t xml:space="preserve"> навыков проектной деятельности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456"/>
        <w:gridCol w:w="2362"/>
      </w:tblGrid>
      <w:tr w:rsidR="00EA70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13" w:rsidRDefault="00267370">
            <w:pPr>
              <w:spacing w:after="0" w:line="240" w:lineRule="auto"/>
              <w:ind w:left="176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Базовый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(0-25 баллов)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Повышенный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(26-30 баллов)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A70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EA70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ascii="Times New Roman" w:hAnsi="Times New Roman"/>
                <w:sz w:val="20"/>
              </w:rPr>
              <w:t>приобретать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новые знания и/или осваивать новые способы действий, достигать </w:t>
            </w:r>
            <w:r>
              <w:rPr>
                <w:rFonts w:ascii="Times New Roman" w:hAnsi="Times New Roman"/>
                <w:sz w:val="20"/>
              </w:rPr>
              <w:lastRenderedPageBreak/>
              <w:t>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Работа  свидетельствует о способности самостоятельно  ставить проблему и находить пути её решения;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продемонстрирована способность </w:t>
            </w:r>
            <w:proofErr w:type="gramStart"/>
            <w:r>
              <w:rPr>
                <w:rFonts w:ascii="Times New Roman" w:hAnsi="Times New Roman"/>
                <w:sz w:val="20"/>
              </w:rPr>
              <w:t>приобретать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EA70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 xml:space="preserve">Продемонстрированы навыки определения темы и планирования </w:t>
            </w:r>
            <w:proofErr w:type="spellStart"/>
            <w:r>
              <w:rPr>
                <w:rFonts w:ascii="Times New Roman" w:hAnsi="Times New Roman"/>
                <w:sz w:val="20"/>
              </w:rPr>
              <w:t>работы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абота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>
              <w:rPr>
                <w:rFonts w:ascii="Times New Roman" w:hAnsi="Times New Roman"/>
                <w:sz w:val="20"/>
              </w:rPr>
              <w:t>представления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коррекция осуществлялись самостоятельно.</w:t>
            </w:r>
          </w:p>
        </w:tc>
      </w:tr>
      <w:tr w:rsidR="00EA70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виды деятельности осуществляются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самостоятельно.</w:t>
            </w:r>
          </w:p>
        </w:tc>
      </w:tr>
      <w:tr w:rsidR="00EA70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виды деятельности осуществляются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самостоятельно.</w:t>
            </w:r>
          </w:p>
        </w:tc>
      </w:tr>
    </w:tbl>
    <w:p w:rsidR="00EA7013" w:rsidRDefault="00267370">
      <w:pPr>
        <w:spacing w:after="0" w:line="240" w:lineRule="auto"/>
        <w:ind w:left="-568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0"/>
        </w:rPr>
        <w:t xml:space="preserve">Составляющие оценки </w:t>
      </w:r>
      <w:proofErr w:type="gramStart"/>
      <w:r>
        <w:rPr>
          <w:rFonts w:ascii="Times New Roman" w:hAnsi="Times New Roman"/>
          <w:b/>
          <w:sz w:val="20"/>
        </w:rPr>
        <w:t>индивидуального проекта</w:t>
      </w:r>
      <w:proofErr w:type="gramEnd"/>
      <w:r>
        <w:rPr>
          <w:rFonts w:ascii="Times New Roman" w:hAnsi="Times New Roman"/>
          <w:b/>
          <w:sz w:val="20"/>
        </w:rPr>
        <w:t>:</w:t>
      </w:r>
    </w:p>
    <w:p w:rsidR="00EA7013" w:rsidRDefault="00267370">
      <w:pPr>
        <w:numPr>
          <w:ilvl w:val="0"/>
          <w:numId w:val="25"/>
        </w:numPr>
        <w:spacing w:before="30" w:after="30" w:line="240" w:lineRule="auto"/>
        <w:ind w:left="864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0"/>
        </w:rPr>
        <w:t>Процесс работы над проектом (</w:t>
      </w:r>
      <w:proofErr w:type="spellStart"/>
      <w:r>
        <w:rPr>
          <w:rFonts w:ascii="Times New Roman" w:hAnsi="Times New Roman"/>
          <w:sz w:val="20"/>
        </w:rPr>
        <w:t>сформированность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познавательных</w:t>
      </w:r>
      <w:proofErr w:type="gramEnd"/>
      <w:r>
        <w:rPr>
          <w:rFonts w:ascii="Times New Roman" w:hAnsi="Times New Roman"/>
          <w:sz w:val="20"/>
        </w:rPr>
        <w:t>, регулятивных УУД, способность к осуществлению деятельности, необходимой для работы над проектом)</w:t>
      </w:r>
    </w:p>
    <w:p w:rsidR="00EA7013" w:rsidRDefault="00267370">
      <w:pPr>
        <w:numPr>
          <w:ilvl w:val="0"/>
          <w:numId w:val="25"/>
        </w:numPr>
        <w:spacing w:before="30" w:after="30" w:line="240" w:lineRule="auto"/>
        <w:ind w:left="864" w:firstLine="0"/>
        <w:jc w:val="both"/>
        <w:rPr>
          <w:rFonts w:ascii="Calibri" w:hAnsi="Calibri"/>
        </w:rPr>
      </w:pPr>
      <w:r>
        <w:rPr>
          <w:rFonts w:ascii="Times New Roman" w:hAnsi="Times New Roman"/>
          <w:sz w:val="20"/>
        </w:rPr>
        <w:t>Оформление проекта и его защита (</w:t>
      </w:r>
      <w:proofErr w:type="spellStart"/>
      <w:r>
        <w:rPr>
          <w:rFonts w:ascii="Times New Roman" w:hAnsi="Times New Roman"/>
          <w:sz w:val="20"/>
        </w:rPr>
        <w:t>сформированность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коммуникативных</w:t>
      </w:r>
      <w:proofErr w:type="gramEnd"/>
      <w:r>
        <w:rPr>
          <w:rFonts w:ascii="Times New Roman" w:hAnsi="Times New Roman"/>
          <w:sz w:val="20"/>
        </w:rPr>
        <w:t xml:space="preserve"> УУД, качество проекта и его презентации).</w:t>
      </w:r>
    </w:p>
    <w:p w:rsidR="00EA7013" w:rsidRDefault="00267370">
      <w:pPr>
        <w:spacing w:after="0" w:line="240" w:lineRule="auto"/>
        <w:ind w:left="144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0"/>
        </w:rPr>
        <w:t>Работы реферативного характера, излагающие общедоступную информацию, к защите не допускаются.</w:t>
      </w:r>
    </w:p>
    <w:p w:rsidR="00EA7013" w:rsidRDefault="0026737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0"/>
        </w:rPr>
        <w:t>Перевод первичных баллов в отметку*: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4282"/>
        <w:gridCol w:w="3048"/>
      </w:tblGrid>
      <w:tr w:rsidR="00EA7013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right="2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Отметка (оценка)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Кол-во первичных баллов**</w:t>
            </w:r>
          </w:p>
        </w:tc>
      </w:tr>
      <w:tr w:rsidR="00EA7013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Низкий уровень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right="22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Отметка «неудовлетворительно» («2»)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0-14 первичных баллов</w:t>
            </w:r>
          </w:p>
        </w:tc>
      </w:tr>
      <w:tr w:rsidR="00EA7013"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Базовый уровень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right="22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отметка «удовлетворительно» («3»)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ind w:left="3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15-20 первичных баллов </w:t>
            </w:r>
          </w:p>
        </w:tc>
      </w:tr>
      <w:tr w:rsidR="00EA7013"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/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отметка «хорошо» («4»)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21-25 первичных баллов </w:t>
            </w:r>
          </w:p>
        </w:tc>
      </w:tr>
      <w:tr w:rsidR="00EA7013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Повышенный уровень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отметка «отлично» («5»)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267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26-30 первичных баллов </w:t>
            </w:r>
          </w:p>
        </w:tc>
      </w:tr>
    </w:tbl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20"/>
        </w:rPr>
        <w:t>*) при получении дробного результата он округляется до целых по правилам округления.</w:t>
      </w:r>
    </w:p>
    <w:p w:rsidR="00EA7013" w:rsidRDefault="0026737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20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6"/>
        <w:gridCol w:w="4926"/>
      </w:tblGrid>
      <w:tr w:rsidR="00EA7013"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13" w:rsidRDefault="00EA7013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EA7013" w:rsidRDefault="00EA7013"/>
    <w:sectPr w:rsidR="00EA7013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82" w:rsidRDefault="00B21682">
      <w:pPr>
        <w:spacing w:after="0" w:line="240" w:lineRule="auto"/>
      </w:pPr>
      <w:r>
        <w:separator/>
      </w:r>
    </w:p>
  </w:endnote>
  <w:endnote w:type="continuationSeparator" w:id="0">
    <w:p w:rsidR="00B21682" w:rsidRDefault="00B2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82" w:rsidRDefault="00B21682">
      <w:pPr>
        <w:spacing w:after="0" w:line="240" w:lineRule="auto"/>
      </w:pPr>
      <w:r>
        <w:separator/>
      </w:r>
    </w:p>
  </w:footnote>
  <w:footnote w:type="continuationSeparator" w:id="0">
    <w:p w:rsidR="00B21682" w:rsidRDefault="00B2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13" w:rsidRDefault="00EA7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6BE"/>
    <w:multiLevelType w:val="multilevel"/>
    <w:tmpl w:val="A93025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706123D"/>
    <w:multiLevelType w:val="multilevel"/>
    <w:tmpl w:val="DB68A8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E186365"/>
    <w:multiLevelType w:val="multilevel"/>
    <w:tmpl w:val="A86E1D3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EEE0432"/>
    <w:multiLevelType w:val="multilevel"/>
    <w:tmpl w:val="40E01B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405411C"/>
    <w:multiLevelType w:val="multilevel"/>
    <w:tmpl w:val="40485C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D527A4A"/>
    <w:multiLevelType w:val="multilevel"/>
    <w:tmpl w:val="823CC3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28F45F59"/>
    <w:multiLevelType w:val="multilevel"/>
    <w:tmpl w:val="4C90A1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2D3C045E"/>
    <w:multiLevelType w:val="multilevel"/>
    <w:tmpl w:val="8E4A1D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2FF223A8"/>
    <w:multiLevelType w:val="multilevel"/>
    <w:tmpl w:val="3F7AA5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3ADC3BB1"/>
    <w:multiLevelType w:val="multilevel"/>
    <w:tmpl w:val="5038D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48A23090"/>
    <w:multiLevelType w:val="multilevel"/>
    <w:tmpl w:val="A17C9B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497E18B7"/>
    <w:multiLevelType w:val="multilevel"/>
    <w:tmpl w:val="96A0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4CDD0091"/>
    <w:multiLevelType w:val="multilevel"/>
    <w:tmpl w:val="CA686D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54237B25"/>
    <w:multiLevelType w:val="multilevel"/>
    <w:tmpl w:val="0ECAB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55682C70"/>
    <w:multiLevelType w:val="multilevel"/>
    <w:tmpl w:val="082281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C8F1817"/>
    <w:multiLevelType w:val="multilevel"/>
    <w:tmpl w:val="D6D08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5DBA7FB5"/>
    <w:multiLevelType w:val="multilevel"/>
    <w:tmpl w:val="3AF077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684F6910"/>
    <w:multiLevelType w:val="multilevel"/>
    <w:tmpl w:val="8EA6E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89849D0"/>
    <w:multiLevelType w:val="multilevel"/>
    <w:tmpl w:val="C72ED8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694F40C5"/>
    <w:multiLevelType w:val="multilevel"/>
    <w:tmpl w:val="1132F6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6EB32890"/>
    <w:multiLevelType w:val="multilevel"/>
    <w:tmpl w:val="D2A24A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71E65101"/>
    <w:multiLevelType w:val="multilevel"/>
    <w:tmpl w:val="D25479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763B7808"/>
    <w:multiLevelType w:val="multilevel"/>
    <w:tmpl w:val="2AA69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7AB53336"/>
    <w:multiLevelType w:val="multilevel"/>
    <w:tmpl w:val="93326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7EA00436"/>
    <w:multiLevelType w:val="multilevel"/>
    <w:tmpl w:val="8DB035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7"/>
  </w:num>
  <w:num w:numId="5">
    <w:abstractNumId w:val="20"/>
  </w:num>
  <w:num w:numId="6">
    <w:abstractNumId w:val="9"/>
  </w:num>
  <w:num w:numId="7">
    <w:abstractNumId w:val="10"/>
  </w:num>
  <w:num w:numId="8">
    <w:abstractNumId w:val="18"/>
  </w:num>
  <w:num w:numId="9">
    <w:abstractNumId w:val="14"/>
  </w:num>
  <w:num w:numId="10">
    <w:abstractNumId w:val="16"/>
  </w:num>
  <w:num w:numId="11">
    <w:abstractNumId w:val="24"/>
  </w:num>
  <w:num w:numId="12">
    <w:abstractNumId w:val="2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23"/>
  </w:num>
  <w:num w:numId="18">
    <w:abstractNumId w:val="13"/>
  </w:num>
  <w:num w:numId="19">
    <w:abstractNumId w:val="0"/>
  </w:num>
  <w:num w:numId="20">
    <w:abstractNumId w:val="22"/>
  </w:num>
  <w:num w:numId="21">
    <w:abstractNumId w:val="5"/>
  </w:num>
  <w:num w:numId="22">
    <w:abstractNumId w:val="4"/>
  </w:num>
  <w:num w:numId="23">
    <w:abstractNumId w:val="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13"/>
    <w:rsid w:val="00267370"/>
    <w:rsid w:val="00482547"/>
    <w:rsid w:val="00AF4846"/>
    <w:rsid w:val="00B21682"/>
    <w:rsid w:val="00E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23">
    <w:name w:val="c23"/>
    <w:basedOn w:val="12"/>
    <w:link w:val="c230"/>
  </w:style>
  <w:style w:type="character" w:customStyle="1" w:styleId="c230">
    <w:name w:val="c23"/>
    <w:basedOn w:val="a0"/>
    <w:link w:val="c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85">
    <w:name w:val="c85"/>
    <w:basedOn w:val="a"/>
    <w:link w:val="c8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50">
    <w:name w:val="c85"/>
    <w:basedOn w:val="1"/>
    <w:link w:val="c8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43">
    <w:name w:val="c43"/>
    <w:basedOn w:val="12"/>
    <w:link w:val="c430"/>
  </w:style>
  <w:style w:type="character" w:customStyle="1" w:styleId="c430">
    <w:name w:val="c43"/>
    <w:basedOn w:val="a0"/>
    <w:link w:val="c43"/>
  </w:style>
  <w:style w:type="paragraph" w:customStyle="1" w:styleId="c68">
    <w:name w:val="c68"/>
    <w:basedOn w:val="a"/>
    <w:link w:val="c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80">
    <w:name w:val="c68"/>
    <w:basedOn w:val="1"/>
    <w:link w:val="c68"/>
    <w:rPr>
      <w:rFonts w:ascii="Times New Roman" w:hAnsi="Times New Roman"/>
      <w:sz w:val="24"/>
    </w:rPr>
  </w:style>
  <w:style w:type="paragraph" w:customStyle="1" w:styleId="c30">
    <w:name w:val="c30"/>
    <w:basedOn w:val="12"/>
    <w:link w:val="c300"/>
  </w:style>
  <w:style w:type="character" w:customStyle="1" w:styleId="c300">
    <w:name w:val="c30"/>
    <w:basedOn w:val="a0"/>
    <w:link w:val="c30"/>
  </w:style>
  <w:style w:type="paragraph" w:customStyle="1" w:styleId="c77">
    <w:name w:val="c77"/>
    <w:basedOn w:val="12"/>
    <w:link w:val="c770"/>
  </w:style>
  <w:style w:type="character" w:customStyle="1" w:styleId="c770">
    <w:name w:val="c77"/>
    <w:basedOn w:val="a0"/>
    <w:link w:val="c77"/>
  </w:style>
  <w:style w:type="paragraph" w:customStyle="1" w:styleId="c73">
    <w:name w:val="c73"/>
    <w:basedOn w:val="12"/>
    <w:link w:val="c730"/>
  </w:style>
  <w:style w:type="character" w:customStyle="1" w:styleId="c730">
    <w:name w:val="c73"/>
    <w:basedOn w:val="a0"/>
    <w:link w:val="c73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c95">
    <w:name w:val="c95"/>
    <w:basedOn w:val="12"/>
    <w:link w:val="c950"/>
  </w:style>
  <w:style w:type="character" w:customStyle="1" w:styleId="c950">
    <w:name w:val="c95"/>
    <w:basedOn w:val="a0"/>
    <w:link w:val="c95"/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paragraph" w:customStyle="1" w:styleId="c35">
    <w:name w:val="c35"/>
    <w:basedOn w:val="a"/>
    <w:link w:val="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50">
    <w:name w:val="c35"/>
    <w:basedOn w:val="1"/>
    <w:link w:val="c35"/>
    <w:rPr>
      <w:rFonts w:ascii="Times New Roman" w:hAnsi="Times New Roman"/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customStyle="1" w:styleId="c117">
    <w:name w:val="c117"/>
    <w:basedOn w:val="a"/>
    <w:link w:val="c1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70">
    <w:name w:val="c117"/>
    <w:basedOn w:val="1"/>
    <w:link w:val="c117"/>
    <w:rPr>
      <w:rFonts w:ascii="Times New Roman" w:hAnsi="Times New Roman"/>
      <w:sz w:val="24"/>
    </w:rPr>
  </w:style>
  <w:style w:type="paragraph" w:customStyle="1" w:styleId="c62">
    <w:name w:val="c62"/>
    <w:basedOn w:val="12"/>
    <w:link w:val="c620"/>
  </w:style>
  <w:style w:type="character" w:customStyle="1" w:styleId="c620">
    <w:name w:val="c62"/>
    <w:basedOn w:val="a0"/>
    <w:link w:val="c6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customStyle="1" w:styleId="c31">
    <w:name w:val="c31"/>
    <w:basedOn w:val="a"/>
    <w:link w:val="c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10">
    <w:name w:val="c31"/>
    <w:basedOn w:val="1"/>
    <w:link w:val="c31"/>
    <w:rPr>
      <w:rFonts w:ascii="Times New Roman" w:hAnsi="Times New Roman"/>
      <w:sz w:val="24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41">
    <w:name w:val="c41"/>
    <w:basedOn w:val="a"/>
    <w:link w:val="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0">
    <w:name w:val="c41"/>
    <w:basedOn w:val="1"/>
    <w:link w:val="c41"/>
    <w:rPr>
      <w:rFonts w:ascii="Times New Roman" w:hAnsi="Times New Roman"/>
      <w:sz w:val="24"/>
    </w:rPr>
  </w:style>
  <w:style w:type="paragraph" w:customStyle="1" w:styleId="c45">
    <w:name w:val="c45"/>
    <w:basedOn w:val="12"/>
    <w:link w:val="c450"/>
  </w:style>
  <w:style w:type="character" w:customStyle="1" w:styleId="c450">
    <w:name w:val="c45"/>
    <w:basedOn w:val="a0"/>
    <w:link w:val="c4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88">
    <w:name w:val="c88"/>
    <w:basedOn w:val="a"/>
    <w:link w:val="c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80">
    <w:name w:val="c88"/>
    <w:basedOn w:val="1"/>
    <w:link w:val="c8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3">
    <w:name w:val="c3"/>
    <w:basedOn w:val="a"/>
    <w:link w:val="c3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">
    <w:name w:val="c3"/>
    <w:basedOn w:val="1"/>
    <w:link w:val="c3"/>
    <w:rPr>
      <w:rFonts w:ascii="Times New Roman" w:hAnsi="Times New Roman"/>
      <w:sz w:val="24"/>
    </w:rPr>
  </w:style>
  <w:style w:type="paragraph" w:customStyle="1" w:styleId="c91">
    <w:name w:val="c91"/>
    <w:basedOn w:val="12"/>
    <w:link w:val="c910"/>
  </w:style>
  <w:style w:type="character" w:customStyle="1" w:styleId="c910">
    <w:name w:val="c91"/>
    <w:basedOn w:val="a0"/>
    <w:link w:val="c91"/>
  </w:style>
  <w:style w:type="paragraph" w:customStyle="1" w:styleId="c116">
    <w:name w:val="c116"/>
    <w:basedOn w:val="12"/>
    <w:link w:val="c1160"/>
  </w:style>
  <w:style w:type="character" w:customStyle="1" w:styleId="c1160">
    <w:name w:val="c116"/>
    <w:basedOn w:val="a0"/>
    <w:link w:val="c116"/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c500">
    <w:name w:val="c50"/>
    <w:basedOn w:val="a"/>
    <w:link w:val="c5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1">
    <w:name w:val="c50"/>
    <w:basedOn w:val="1"/>
    <w:link w:val="c500"/>
    <w:rPr>
      <w:rFonts w:ascii="Times New Roman" w:hAnsi="Times New Roman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c107">
    <w:name w:val="c107"/>
    <w:basedOn w:val="a"/>
    <w:link w:val="c10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70">
    <w:name w:val="c107"/>
    <w:basedOn w:val="1"/>
    <w:link w:val="c107"/>
    <w:rPr>
      <w:rFonts w:ascii="Times New Roman" w:hAnsi="Times New Roman"/>
      <w:sz w:val="24"/>
    </w:rPr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customStyle="1" w:styleId="c27">
    <w:name w:val="c27"/>
    <w:basedOn w:val="a"/>
    <w:link w:val="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70">
    <w:name w:val="c27"/>
    <w:basedOn w:val="1"/>
    <w:link w:val="c27"/>
    <w:rPr>
      <w:rFonts w:ascii="Times New Roman" w:hAnsi="Times New Roman"/>
      <w:sz w:val="24"/>
    </w:rPr>
  </w:style>
  <w:style w:type="paragraph" w:customStyle="1" w:styleId="c109">
    <w:name w:val="c109"/>
    <w:basedOn w:val="a"/>
    <w:link w:val="c1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90">
    <w:name w:val="c109"/>
    <w:basedOn w:val="1"/>
    <w:link w:val="c109"/>
    <w:rPr>
      <w:rFonts w:ascii="Times New Roman" w:hAnsi="Times New Roman"/>
      <w:sz w:val="24"/>
    </w:rPr>
  </w:style>
  <w:style w:type="paragraph" w:customStyle="1" w:styleId="c37">
    <w:name w:val="c37"/>
    <w:basedOn w:val="a"/>
    <w:link w:val="c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70">
    <w:name w:val="c37"/>
    <w:basedOn w:val="1"/>
    <w:link w:val="c3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71">
    <w:name w:val="c71"/>
    <w:basedOn w:val="a"/>
    <w:link w:val="c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10">
    <w:name w:val="c71"/>
    <w:basedOn w:val="1"/>
    <w:link w:val="c71"/>
    <w:rPr>
      <w:rFonts w:ascii="Times New Roman" w:hAnsi="Times New Roman"/>
      <w:sz w:val="24"/>
    </w:rPr>
  </w:style>
  <w:style w:type="paragraph" w:customStyle="1" w:styleId="c200">
    <w:name w:val="c20"/>
    <w:basedOn w:val="a"/>
    <w:link w:val="c2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1">
    <w:name w:val="c20"/>
    <w:basedOn w:val="1"/>
    <w:link w:val="c200"/>
    <w:rPr>
      <w:rFonts w:ascii="Times New Roman" w:hAnsi="Times New Roman"/>
      <w:sz w:val="24"/>
    </w:rPr>
  </w:style>
  <w:style w:type="paragraph" w:customStyle="1" w:styleId="c57">
    <w:name w:val="c57"/>
    <w:basedOn w:val="a"/>
    <w:link w:val="c5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70">
    <w:name w:val="c57"/>
    <w:basedOn w:val="1"/>
    <w:link w:val="c57"/>
    <w:rPr>
      <w:rFonts w:ascii="Times New Roman" w:hAnsi="Times New Roman"/>
      <w:sz w:val="24"/>
    </w:rPr>
  </w:style>
  <w:style w:type="paragraph" w:customStyle="1" w:styleId="c98">
    <w:name w:val="c98"/>
    <w:basedOn w:val="12"/>
    <w:link w:val="c980"/>
  </w:style>
  <w:style w:type="character" w:customStyle="1" w:styleId="c980">
    <w:name w:val="c98"/>
    <w:basedOn w:val="a0"/>
    <w:link w:val="c9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74">
    <w:name w:val="c74"/>
    <w:basedOn w:val="12"/>
    <w:link w:val="c740"/>
  </w:style>
  <w:style w:type="character" w:customStyle="1" w:styleId="c740">
    <w:name w:val="c74"/>
    <w:basedOn w:val="a0"/>
    <w:link w:val="c74"/>
  </w:style>
  <w:style w:type="paragraph" w:customStyle="1" w:styleId="c58">
    <w:name w:val="c58"/>
    <w:basedOn w:val="12"/>
    <w:link w:val="c580"/>
  </w:style>
  <w:style w:type="character" w:customStyle="1" w:styleId="c580">
    <w:name w:val="c58"/>
    <w:basedOn w:val="a0"/>
    <w:link w:val="c58"/>
  </w:style>
  <w:style w:type="paragraph" w:customStyle="1" w:styleId="c52">
    <w:name w:val="c52"/>
    <w:basedOn w:val="12"/>
    <w:link w:val="c520"/>
  </w:style>
  <w:style w:type="character" w:customStyle="1" w:styleId="c520">
    <w:name w:val="c52"/>
    <w:basedOn w:val="a0"/>
    <w:link w:val="c52"/>
  </w:style>
  <w:style w:type="paragraph" w:customStyle="1" w:styleId="c25">
    <w:name w:val="c25"/>
    <w:basedOn w:val="12"/>
    <w:link w:val="c250"/>
  </w:style>
  <w:style w:type="character" w:customStyle="1" w:styleId="c250">
    <w:name w:val="c25"/>
    <w:basedOn w:val="a0"/>
    <w:link w:val="c25"/>
  </w:style>
  <w:style w:type="paragraph" w:customStyle="1" w:styleId="c39">
    <w:name w:val="c39"/>
    <w:basedOn w:val="a"/>
    <w:link w:val="c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90">
    <w:name w:val="c39"/>
    <w:basedOn w:val="1"/>
    <w:link w:val="c39"/>
    <w:rPr>
      <w:rFonts w:ascii="Times New Roman" w:hAnsi="Times New Roman"/>
      <w:sz w:val="24"/>
    </w:rPr>
  </w:style>
  <w:style w:type="paragraph" w:customStyle="1" w:styleId="c69">
    <w:name w:val="c69"/>
    <w:basedOn w:val="a"/>
    <w:link w:val="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90">
    <w:name w:val="c69"/>
    <w:basedOn w:val="1"/>
    <w:link w:val="c69"/>
    <w:rPr>
      <w:rFonts w:ascii="Times New Roman" w:hAnsi="Times New Roman"/>
      <w:sz w:val="24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customStyle="1" w:styleId="c114">
    <w:name w:val="c114"/>
    <w:basedOn w:val="a"/>
    <w:link w:val="c1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40">
    <w:name w:val="c114"/>
    <w:basedOn w:val="1"/>
    <w:link w:val="c114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c29">
    <w:name w:val="c29"/>
    <w:basedOn w:val="12"/>
    <w:link w:val="c290"/>
  </w:style>
  <w:style w:type="character" w:customStyle="1" w:styleId="c290">
    <w:name w:val="c29"/>
    <w:basedOn w:val="a0"/>
    <w:link w:val="c29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47">
    <w:name w:val="c47"/>
    <w:basedOn w:val="a"/>
    <w:link w:val="c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70">
    <w:name w:val="c47"/>
    <w:basedOn w:val="1"/>
    <w:link w:val="c47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66">
    <w:name w:val="c66"/>
    <w:basedOn w:val="a"/>
    <w:link w:val="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60">
    <w:name w:val="c66"/>
    <w:basedOn w:val="1"/>
    <w:link w:val="c6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5904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5</cp:revision>
  <cp:lastPrinted>2024-09-10T11:22:00Z</cp:lastPrinted>
  <dcterms:created xsi:type="dcterms:W3CDTF">2024-09-10T11:21:00Z</dcterms:created>
  <dcterms:modified xsi:type="dcterms:W3CDTF">2024-09-11T11:20:00Z</dcterms:modified>
</cp:coreProperties>
</file>