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9A" w:rsidRDefault="002D769A">
      <w:pPr>
        <w:spacing w:after="0"/>
        <w:ind w:left="120"/>
        <w:jc w:val="both"/>
      </w:pPr>
      <w:bookmarkStart w:id="0" w:name="block-37208786"/>
      <w:bookmarkStart w:id="1" w:name="_GoBack"/>
      <w:bookmarkEnd w:id="1"/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СОДЕРЖАНИЕ ОБУЧЕНИЯ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2D769A" w:rsidRDefault="002D769A">
      <w:pPr>
        <w:spacing w:after="0"/>
        <w:ind w:left="120"/>
      </w:pPr>
    </w:p>
    <w:p w:rsidR="002D769A" w:rsidRDefault="002D769A">
      <w:pPr>
        <w:spacing w:after="0"/>
        <w:ind w:left="120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 «Декоративно-прикладное и народное искусство».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сведения о декоративно-прикладном искусстве.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Древние корни народного искусства.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Связь народного искусства с природой, бытом, трудом, верованиями и эпосом.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Образно-символический язык народного прикладного искусства.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Знаки-символы традиционного крестьянского прикладного искусства.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Убранство русской избы.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sz w:val="28"/>
        </w:rPr>
        <w:t>функционального</w:t>
      </w:r>
      <w:proofErr w:type="gramEnd"/>
      <w:r>
        <w:rPr>
          <w:rFonts w:ascii="Times New Roman" w:hAnsi="Times New Roman"/>
          <w:sz w:val="28"/>
        </w:rPr>
        <w:t xml:space="preserve"> и символического – в её постройке и украшении.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Устройство внутреннего пространства крестьянского дома.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Декоративные элементы жилой среды.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Народный праздничный костюм.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Образный строй народного праздничного костюма – женского и мужского.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праздники и праздничные обряды как синтез всех видов народного творчества.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художественные промыслы.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sz w:val="28"/>
        </w:rPr>
        <w:t>филимоновской</w:t>
      </w:r>
      <w:proofErr w:type="spellEnd"/>
      <w:r>
        <w:rPr>
          <w:rFonts w:ascii="Times New Roman" w:hAnsi="Times New Roman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sz w:val="28"/>
        </w:rPr>
        <w:t>каргопольской</w:t>
      </w:r>
      <w:proofErr w:type="spellEnd"/>
      <w:r>
        <w:rPr>
          <w:rFonts w:ascii="Times New Roman" w:hAnsi="Times New Roman"/>
          <w:sz w:val="28"/>
        </w:rPr>
        <w:t xml:space="preserve"> игрушки. Местные промыслы игрушек разных регионов страны.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эскиза игрушки по мотивам избранного промысла.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sz w:val="28"/>
        </w:rPr>
        <w:t>Жостово</w:t>
      </w:r>
      <w:proofErr w:type="spellEnd"/>
      <w:r>
        <w:rPr>
          <w:rFonts w:ascii="Times New Roman" w:hAnsi="Times New Roman"/>
          <w:sz w:val="28"/>
        </w:rPr>
        <w:t xml:space="preserve">. Краткие сведения по истории промысла. Разнообразие форм подносов, цветового и композиционного решения </w:t>
      </w:r>
      <w:r>
        <w:rPr>
          <w:rFonts w:ascii="Times New Roman" w:hAnsi="Times New Roman"/>
          <w:sz w:val="28"/>
        </w:rPr>
        <w:lastRenderedPageBreak/>
        <w:t>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sz w:val="28"/>
        </w:rPr>
        <w:t>Холуй</w:t>
      </w:r>
      <w:proofErr w:type="gramEnd"/>
      <w:r>
        <w:rPr>
          <w:rFonts w:ascii="Times New Roman" w:hAnsi="Times New Roman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сказок и легенд, примет и оберегов в творчестве мастеров художественных промыслов.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Декоративно-прикладное искусство в культуре разных эпох и народов.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декоративно-прикладного искусства в культуре древних цивилизаций.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Декоративно-прикладное искусство в жизни современного человека.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sz w:val="28"/>
        </w:rPr>
        <w:t>самопонимания</w:t>
      </w:r>
      <w:proofErr w:type="spellEnd"/>
      <w:r>
        <w:rPr>
          <w:rFonts w:ascii="Times New Roman" w:hAnsi="Times New Roman"/>
          <w:sz w:val="28"/>
        </w:rPr>
        <w:t>, установок и намерений.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2D769A" w:rsidRDefault="002D769A">
      <w:pPr>
        <w:spacing w:after="0"/>
        <w:ind w:left="120"/>
        <w:jc w:val="both"/>
      </w:pP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2D769A" w:rsidRDefault="002D769A">
      <w:pPr>
        <w:spacing w:after="0"/>
        <w:ind w:left="120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2 «Живопись, графика, скульптура».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сведения о видах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Пространственные и временные виды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изобразительного искусства и его выразительные средства.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Живописные, графические и скульптурные художественные материалы, их особые свойства.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– основа изобразительного искусства и мастерства художника.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рисунка: зарисовка, набросок, учебный рисунок и творческий рисунок.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Навыки размещения рисунка в листе, выбор формата.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Начальные умения рисунка с натуры. Зарисовки простых предметов.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Линейные графические рисунки и наброски. Тон и тональные отношения: тёмное – светлое.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 и ритмическая организация плоскости листа.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Основы </w:t>
      </w:r>
      <w:proofErr w:type="spellStart"/>
      <w:r>
        <w:rPr>
          <w:rFonts w:ascii="Times New Roman" w:hAnsi="Times New Roman"/>
          <w:sz w:val="28"/>
        </w:rPr>
        <w:t>цветоведения</w:t>
      </w:r>
      <w:proofErr w:type="spellEnd"/>
      <w:r>
        <w:rPr>
          <w:rFonts w:ascii="Times New Roman" w:hAnsi="Times New Roman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изобразительного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 изображения, сюжет и содержание произведения изобразительного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Натюрморт.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графической грамоты: правила объёмного изображения предметов на плоскости.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окружности в перспективе.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Рисование геометрических тел на основе правил линейной перспективы.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Сложная пространственная форма и выявление её конструкции.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сложной формы предмета как соотношение простых геометрических фигур.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Линейный рисунок конструкции из нескольких геометрических тел.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натюрморта графическими материалами с натуры или по представлению.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Творческий натюрмо</w:t>
      </w:r>
      <w:proofErr w:type="gramStart"/>
      <w:r>
        <w:rPr>
          <w:rFonts w:ascii="Times New Roman" w:hAnsi="Times New Roman"/>
          <w:sz w:val="28"/>
        </w:rPr>
        <w:t>рт в гр</w:t>
      </w:r>
      <w:proofErr w:type="gramEnd"/>
      <w:r>
        <w:rPr>
          <w:rFonts w:ascii="Times New Roman" w:hAnsi="Times New Roman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Портрет.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Великие портретисты в европейском искусстве.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Парадный и камерный портрет в живописи.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– отечественном и европейском.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освещения головы при создании портретного образа.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Свет и тень в изображении головы человека.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Портрет в скульптуре.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свойств художественных материалов в создании скульптурного портрета.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Опыт работы над созданием живописного портрета.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Пейзаж.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построения линейной перспективы в изображении пространства.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</w:t>
      </w:r>
      <w:r>
        <w:rPr>
          <w:rFonts w:ascii="Times New Roman" w:hAnsi="Times New Roman"/>
          <w:sz w:val="28"/>
        </w:rPr>
        <w:lastRenderedPageBreak/>
        <w:t>История становления картины Родины в развитии отечественной пейзажной живописи XIX 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sz w:val="28"/>
        </w:rPr>
        <w:t>А.Венецианова</w:t>
      </w:r>
      <w:proofErr w:type="spellEnd"/>
      <w:r>
        <w:rPr>
          <w:rFonts w:ascii="Times New Roman" w:hAnsi="Times New Roman"/>
          <w:sz w:val="28"/>
        </w:rPr>
        <w:t xml:space="preserve"> и его учеников: </w:t>
      </w:r>
      <w:proofErr w:type="spellStart"/>
      <w:r>
        <w:rPr>
          <w:rFonts w:ascii="Times New Roman" w:hAnsi="Times New Roman"/>
          <w:sz w:val="28"/>
        </w:rPr>
        <w:t>А.Саврасова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И.Шишкина</w:t>
      </w:r>
      <w:proofErr w:type="spellEnd"/>
      <w:r>
        <w:rPr>
          <w:rFonts w:ascii="Times New Roman" w:hAnsi="Times New Roman"/>
          <w:sz w:val="28"/>
        </w:rPr>
        <w:t xml:space="preserve">. Пейзажная живопись </w:t>
      </w:r>
      <w:proofErr w:type="spellStart"/>
      <w:r>
        <w:rPr>
          <w:rFonts w:ascii="Times New Roman" w:hAnsi="Times New Roman"/>
          <w:sz w:val="28"/>
        </w:rPr>
        <w:t>И.Левитана</w:t>
      </w:r>
      <w:proofErr w:type="spellEnd"/>
      <w:r>
        <w:rPr>
          <w:rFonts w:ascii="Times New Roman" w:hAnsi="Times New Roman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Творческий опыт в создании композиционного живописного пейзажа своей Родины.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Графические зарисовки и графическая композиция на темы окружающей природы.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Бытовой жанр в изобразительном искусстве.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Исторический жанр в изобразительном искусстве.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Библейские темы в изобразительном искусстве.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sz w:val="28"/>
        </w:rPr>
        <w:t>Пьета</w:t>
      </w:r>
      <w:proofErr w:type="spellEnd"/>
      <w:r>
        <w:rPr>
          <w:rFonts w:ascii="Times New Roman" w:hAnsi="Times New Roman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sz w:val="28"/>
        </w:rPr>
        <w:t xml:space="preserve">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sz w:val="28"/>
        </w:rPr>
        <w:t>Ге</w:t>
      </w:r>
      <w:proofErr w:type="spellEnd"/>
      <w:r>
        <w:rPr>
          <w:rFonts w:ascii="Times New Roman" w:hAnsi="Times New Roman"/>
          <w:sz w:val="28"/>
        </w:rPr>
        <w:t xml:space="preserve">. «Тайная вечеря», В. Поленов. </w:t>
      </w:r>
      <w:proofErr w:type="gramStart"/>
      <w:r>
        <w:rPr>
          <w:rFonts w:ascii="Times New Roman" w:hAnsi="Times New Roman"/>
          <w:sz w:val="28"/>
        </w:rPr>
        <w:t>«Христос и грешница»).</w:t>
      </w:r>
      <w:proofErr w:type="gramEnd"/>
      <w:r>
        <w:rPr>
          <w:rFonts w:ascii="Times New Roman" w:hAnsi="Times New Roman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Великие русские иконописцы: духовный свет икон Андрея Рублёва, Феофана Грека, Дионисия.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Работа над эскизом сюжетной композиции.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2D769A" w:rsidRDefault="002D769A">
      <w:pPr>
        <w:spacing w:after="0"/>
        <w:ind w:left="120"/>
      </w:pP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3 «Архитектура и дизайн».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Архитектура и дизайн – искусства художественной постройки – конструктивные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sz w:val="28"/>
        </w:rPr>
        <w:t>функционального</w:t>
      </w:r>
      <w:proofErr w:type="gramEnd"/>
      <w:r>
        <w:rPr>
          <w:rFonts w:ascii="Times New Roman" w:hAnsi="Times New Roman"/>
          <w:sz w:val="28"/>
        </w:rPr>
        <w:t xml:space="preserve"> и художественного – целесообразности и красоты.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дизайн.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Элементы композиции в графическом дизайне: пятно, линия, цвет, буква, текст и изображение.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свойства композиции: целостность и соподчинённость элементов.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sz w:val="28"/>
        </w:rPr>
        <w:t>колористики</w:t>
      </w:r>
      <w:proofErr w:type="spellEnd"/>
      <w:r>
        <w:rPr>
          <w:rFonts w:ascii="Times New Roman" w:hAnsi="Times New Roman"/>
          <w:sz w:val="28"/>
        </w:rPr>
        <w:t>. Применение локального цвета. Цветовой акцент, ритм цветовых форм, доминанта.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Шрифт и содержание текста. Стилизация шрифта.</w:t>
      </w:r>
    </w:p>
    <w:p w:rsidR="002D769A" w:rsidRDefault="00810BD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Типографика</w:t>
      </w:r>
      <w:proofErr w:type="spellEnd"/>
      <w:r>
        <w:rPr>
          <w:rFonts w:ascii="Times New Roman" w:hAnsi="Times New Roman"/>
          <w:sz w:val="28"/>
        </w:rPr>
        <w:t>. Понимание типографской строки как элемента плоскостной композиции.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Макетирование объёмно-пространственных композиций.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аналитических зарисовок форм бытовых предметов.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Социальное значение дизайна и архитектуры как среды жизни человека.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Пути развития современной архитектуры и дизайна: город сегодня и завтра.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цвета в формировании пространства. Схема-планировка и реальность.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sz w:val="28"/>
        </w:rPr>
        <w:t>коллажнографической</w:t>
      </w:r>
      <w:proofErr w:type="spellEnd"/>
      <w:r>
        <w:rPr>
          <w:rFonts w:ascii="Times New Roman" w:hAnsi="Times New Roman"/>
          <w:sz w:val="28"/>
        </w:rPr>
        <w:t xml:space="preserve"> композиции или </w:t>
      </w:r>
      <w:proofErr w:type="gramStart"/>
      <w:r>
        <w:rPr>
          <w:rFonts w:ascii="Times New Roman" w:hAnsi="Times New Roman"/>
          <w:sz w:val="28"/>
        </w:rPr>
        <w:t>дизайн-проекта</w:t>
      </w:r>
      <w:proofErr w:type="gramEnd"/>
      <w:r>
        <w:rPr>
          <w:rFonts w:ascii="Times New Roman" w:hAnsi="Times New Roman"/>
          <w:sz w:val="28"/>
        </w:rPr>
        <w:t xml:space="preserve"> оформления витрины магазина.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Интерьеры общественных зданий (театр, кафе, вокзал, офис, школа).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</w:t>
      </w:r>
      <w:proofErr w:type="gramStart"/>
      <w:r>
        <w:rPr>
          <w:rFonts w:ascii="Times New Roman" w:hAnsi="Times New Roman"/>
          <w:sz w:val="28"/>
        </w:rPr>
        <w:t>дизайн-проекта</w:t>
      </w:r>
      <w:proofErr w:type="gramEnd"/>
      <w:r>
        <w:rPr>
          <w:rFonts w:ascii="Times New Roman" w:hAnsi="Times New Roman"/>
          <w:sz w:val="28"/>
        </w:rPr>
        <w:t xml:space="preserve"> территории парка или приусадебного участка в виде схемы-чертежа.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 человека и индивидуальное проектирование.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Образно-личностное проектирование в дизайне и архитектуре.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практических творческих эскизов по теме «Дизайн современной одежды».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2D769A" w:rsidRDefault="002D769A">
      <w:pPr>
        <w:spacing w:after="0"/>
        <w:ind w:left="120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развития технологий в становлении новых видов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Художник и искусство театра.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Рождение театра в древнейших обрядах. История развития искусства театра.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Жанровое многообразие театральных представлений, шоу, праздников и их визуальный облик.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художника и виды профессиональной деятельности художника в современном театре.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sz w:val="28"/>
        </w:rPr>
        <w:t>Билибин</w:t>
      </w:r>
      <w:proofErr w:type="spellEnd"/>
      <w:r>
        <w:rPr>
          <w:rFonts w:ascii="Times New Roman" w:hAnsi="Times New Roman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Художник в театре кукол и его ведущая роль как соавтора режиссёра и актёра в процессе создания образа персонажа.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sz w:val="28"/>
        </w:rPr>
        <w:t>дагеротипа</w:t>
      </w:r>
      <w:proofErr w:type="spellEnd"/>
      <w:r>
        <w:rPr>
          <w:rFonts w:ascii="Times New Roman" w:hAnsi="Times New Roman"/>
          <w:sz w:val="28"/>
        </w:rPr>
        <w:t xml:space="preserve"> до компьютерных технологий.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Современные возможности художественной обработки цифровой фотографии.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Картина мира и «</w:t>
      </w:r>
      <w:proofErr w:type="spellStart"/>
      <w:r>
        <w:rPr>
          <w:rFonts w:ascii="Times New Roman" w:hAnsi="Times New Roman"/>
          <w:sz w:val="28"/>
        </w:rPr>
        <w:t>Родиноведение</w:t>
      </w:r>
      <w:proofErr w:type="spellEnd"/>
      <w:r>
        <w:rPr>
          <w:rFonts w:ascii="Times New Roman" w:hAnsi="Times New Roman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Композиция кадра, ракурс, плановость, графический ритм.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2D769A" w:rsidRDefault="00810BD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Фотопейзаж</w:t>
      </w:r>
      <w:proofErr w:type="spellEnd"/>
      <w:r>
        <w:rPr>
          <w:rFonts w:ascii="Times New Roman" w:hAnsi="Times New Roman"/>
          <w:sz w:val="28"/>
        </w:rPr>
        <w:t xml:space="preserve"> в творчестве профессиональных фотографов.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Образные возможности чёрно-белой и цветной фотографии.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тональных контрастов и роль цвета в эмоционально-образном восприятии пейзажа.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освещения в портретном образе. Фотография постановочная и документальная.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Коллаж как жанр художественного творчества с помощью различных компьютерных программ.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sz w:val="28"/>
        </w:rPr>
        <w:t>фотообраза</w:t>
      </w:r>
      <w:proofErr w:type="spellEnd"/>
      <w:r>
        <w:rPr>
          <w:rFonts w:ascii="Times New Roman" w:hAnsi="Times New Roman"/>
          <w:sz w:val="28"/>
        </w:rPr>
        <w:t xml:space="preserve"> на жизнь людей.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и искусство кино.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Ожившее изображение. История кино и его эволюция как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Монтаж композиционно построенных кадров – основа языка киноискусства.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sz w:val="28"/>
        </w:rPr>
        <w:t>раскадровка</w:t>
      </w:r>
      <w:proofErr w:type="spellEnd"/>
      <w:r>
        <w:rPr>
          <w:rFonts w:ascii="Times New Roman" w:hAnsi="Times New Roman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электронно-цифровых технологий в современном игровом кинематографе.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Этапы создания анимационного фильма. Требования и критерии художественности.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на телевидении.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Художнические роли каждого человека в реальной бытийной жизни.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искусства в жизни общества и его влияние на жизнь каждого человека.</w:t>
      </w:r>
    </w:p>
    <w:p w:rsidR="002D769A" w:rsidRDefault="002D769A">
      <w:pPr>
        <w:sectPr w:rsidR="002D769A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2D769A" w:rsidRDefault="00810BDC">
      <w:pPr>
        <w:spacing w:after="0"/>
        <w:ind w:left="120"/>
        <w:jc w:val="both"/>
      </w:pPr>
      <w:bookmarkStart w:id="2" w:name="block-37208787"/>
      <w:bookmarkEnd w:id="0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2D769A" w:rsidRDefault="002D769A">
      <w:pPr>
        <w:spacing w:after="0"/>
        <w:ind w:firstLine="600"/>
        <w:jc w:val="both"/>
      </w:pP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Патриотическое воспитание.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Гражданское воспитание.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традиционным российским духовно-нравственным ценностям. При этом реализуются задачи социализации и </w:t>
      </w:r>
      <w:r>
        <w:rPr>
          <w:rFonts w:ascii="Times New Roman" w:hAnsi="Times New Roman"/>
          <w:sz w:val="28"/>
        </w:rPr>
        <w:lastRenderedPageBreak/>
        <w:t xml:space="preserve">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Духовно-нравственное воспитание.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Эстетическое воспитание.</w:t>
      </w:r>
    </w:p>
    <w:p w:rsidR="002D769A" w:rsidRDefault="00810BD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sz w:val="28"/>
        </w:rPr>
        <w:t>aisthetikos</w:t>
      </w:r>
      <w:proofErr w:type="spellEnd"/>
      <w:r>
        <w:rPr>
          <w:rFonts w:ascii="Times New Roman" w:hAnsi="Times New Roman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sz w:val="28"/>
        </w:rPr>
        <w:t>самореализующейся</w:t>
      </w:r>
      <w:proofErr w:type="spellEnd"/>
      <w:r>
        <w:rPr>
          <w:rFonts w:ascii="Times New Roman" w:hAnsi="Times New Roman"/>
          <w:sz w:val="28"/>
        </w:rPr>
        <w:t xml:space="preserve"> и ответственной личности, способной к позитивному действию в условиях </w:t>
      </w:r>
      <w:r>
        <w:rPr>
          <w:rFonts w:ascii="Times New Roman" w:hAnsi="Times New Roman"/>
          <w:sz w:val="28"/>
        </w:rPr>
        <w:lastRenderedPageBreak/>
        <w:t>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 познавательной деятельности.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Экологическое воспитание.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Трудовое воспитание.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Воспитывающая предметно-эстетическая среда.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hAnsi="Times New Roman"/>
          <w:sz w:val="28"/>
        </w:rPr>
        <w:t>образ</w:t>
      </w:r>
      <w:proofErr w:type="gramEnd"/>
      <w:r>
        <w:rPr>
          <w:rFonts w:ascii="Times New Roman" w:hAnsi="Times New Roman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</w:t>
      </w:r>
      <w:r>
        <w:rPr>
          <w:rFonts w:ascii="Times New Roman" w:hAnsi="Times New Roman"/>
          <w:sz w:val="28"/>
        </w:rPr>
        <w:lastRenderedPageBreak/>
        <w:t>формирование позитивных ценностных ориентаций и восприятие жизни обучающихся.</w:t>
      </w: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D769A" w:rsidRDefault="00810BD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предметные и пространственные объекты по заданным основаниям;</w:t>
      </w:r>
    </w:p>
    <w:p w:rsidR="002D769A" w:rsidRDefault="00810BD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форму предмета, конструкции;</w:t>
      </w:r>
    </w:p>
    <w:p w:rsidR="002D769A" w:rsidRDefault="00810BD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выявлять положение предметной формы в пространстве;</w:t>
      </w:r>
    </w:p>
    <w:p w:rsidR="002D769A" w:rsidRDefault="00810BD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обобщать форму составной конструкции;</w:t>
      </w:r>
    </w:p>
    <w:p w:rsidR="002D769A" w:rsidRDefault="00810BD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структуру предмета, конструкции, пространства, зрительного образа;</w:t>
      </w:r>
    </w:p>
    <w:p w:rsidR="002D769A" w:rsidRDefault="00810BD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структурировать предметно-пространственные явления;</w:t>
      </w:r>
    </w:p>
    <w:p w:rsidR="002D769A" w:rsidRDefault="00810BD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пропорциональное соотношение частей внутри целого и предметов между собой;</w:t>
      </w:r>
    </w:p>
    <w:p w:rsidR="002D769A" w:rsidRDefault="00810BD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абстрагировать образ реальности в построении плоской или пространственной композиции.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D769A" w:rsidRDefault="00810BD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явлений художественной культуры;</w:t>
      </w:r>
    </w:p>
    <w:p w:rsidR="002D769A" w:rsidRDefault="00810BD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D769A" w:rsidRDefault="00810BD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D769A" w:rsidRDefault="00810BD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познания;</w:t>
      </w:r>
    </w:p>
    <w:p w:rsidR="002D769A" w:rsidRDefault="00810BD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2D769A" w:rsidRDefault="00810BD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D769A" w:rsidRDefault="00810BD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D769A" w:rsidRDefault="00810BD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электронные образовательные ресурсы;</w:t>
      </w:r>
    </w:p>
    <w:p w:rsidR="002D769A" w:rsidRDefault="00810BD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уметь работать с электронными учебными пособиями и учебниками;</w:t>
      </w:r>
    </w:p>
    <w:p w:rsidR="002D769A" w:rsidRDefault="00810BD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D769A" w:rsidRDefault="00810BD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коммуникативными действиями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D769A" w:rsidRDefault="002D769A">
      <w:pPr>
        <w:spacing w:after="0"/>
        <w:ind w:left="120"/>
      </w:pPr>
    </w:p>
    <w:p w:rsidR="002D769A" w:rsidRDefault="00810BD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D769A" w:rsidRDefault="00810BD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 и опираясь на восприятие окружающих;</w:t>
      </w:r>
    </w:p>
    <w:p w:rsidR="002D769A" w:rsidRDefault="00810BD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D769A" w:rsidRDefault="00810BD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D769A" w:rsidRDefault="00810BD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D769A" w:rsidRDefault="002D769A">
      <w:pPr>
        <w:spacing w:after="0"/>
        <w:ind w:left="120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D769A" w:rsidRDefault="00810BD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sz w:val="28"/>
        </w:rPr>
        <w:t>цели</w:t>
      </w:r>
      <w:proofErr w:type="gramEnd"/>
      <w:r>
        <w:rPr>
          <w:rFonts w:ascii="Times New Roman" w:hAnsi="Times New Roman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2D769A" w:rsidRDefault="00810BD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D769A" w:rsidRDefault="00810BD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D769A" w:rsidRDefault="00810BD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D769A" w:rsidRDefault="00810BD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D769A" w:rsidRDefault="00810BD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2D769A" w:rsidRDefault="00810BD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D769A" w:rsidRDefault="00810BD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D769A" w:rsidRDefault="00810BD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ошибку;</w:t>
      </w:r>
    </w:p>
    <w:p w:rsidR="002D769A" w:rsidRDefault="00810BD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sz w:val="28"/>
        </w:rPr>
        <w:t>межвозрастном</w:t>
      </w:r>
      <w:proofErr w:type="spellEnd"/>
      <w:r>
        <w:rPr>
          <w:rFonts w:ascii="Times New Roman" w:hAnsi="Times New Roman"/>
          <w:sz w:val="28"/>
        </w:rPr>
        <w:t xml:space="preserve"> взаимодействии.</w:t>
      </w:r>
    </w:p>
    <w:p w:rsidR="002D769A" w:rsidRDefault="002D769A">
      <w:pPr>
        <w:spacing w:after="0"/>
        <w:ind w:left="120"/>
      </w:pPr>
    </w:p>
    <w:p w:rsidR="002D769A" w:rsidRDefault="002D769A">
      <w:pPr>
        <w:spacing w:after="0"/>
        <w:ind w:left="120"/>
      </w:pP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2D769A" w:rsidRDefault="002D769A">
      <w:pPr>
        <w:spacing w:after="0"/>
        <w:ind w:left="120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Модуль № 1 «Декоративно-прикладное и народное искусство»: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D769A" w:rsidRDefault="00810BD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6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2 «Живопись, графика, скульптура»: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деления пространственных искусств на виды;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основные виды живописи, графики и скульптуры, объяснять их назначение в жизни людей.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изобразительного искусства и его выразительные средства: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роль рисунка как основы изобразительной деятельности;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учебного рисунка – светотеневого изображения объёмных форм;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линейного рисунка, понимать выразительные возможности линии;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sz w:val="28"/>
        </w:rPr>
        <w:t>цветоведения</w:t>
      </w:r>
      <w:proofErr w:type="spellEnd"/>
      <w:r>
        <w:rPr>
          <w:rFonts w:ascii="Times New Roman" w:hAnsi="Times New Roman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изобразительного искусства: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«жанры в изобразительном искусстве», перечислять жанры;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Натюрморт: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., опираясь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конкретные произведения отечественных художников;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графического натюрморта;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натюрморта средствами живописи.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Портрет: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sz w:val="28"/>
        </w:rPr>
        <w:t>Боровиковский</w:t>
      </w:r>
      <w:proofErr w:type="spellEnd"/>
      <w:r>
        <w:rPr>
          <w:rFonts w:ascii="Times New Roman" w:hAnsi="Times New Roman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начальный опыт лепки головы человека;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– западном и отечественном.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Пейзаж: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правила построения линейной перспективы и уметь применять их в рисунке;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правила воздушной перспективы и уметь их применять на практике;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морских пейзажах И. Айвазовского;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(по выбору);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живописного изображения различных активно выраженных состояний природы;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изображения городского пейзажа – по памяти или представлению;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Бытовой жанр: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изображения бытовой жизни разных народов в контексте традиций их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Исторический жанр: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Библейские темы в изобразительном искусстве: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D769A" w:rsidRDefault="00810BD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sz w:val="28"/>
        </w:rPr>
        <w:t>Пьета</w:t>
      </w:r>
      <w:proofErr w:type="spellEnd"/>
      <w:r>
        <w:rPr>
          <w:rFonts w:ascii="Times New Roman" w:hAnsi="Times New Roman"/>
          <w:sz w:val="28"/>
        </w:rPr>
        <w:t>» Микеланджело и других скульптурах;</w:t>
      </w:r>
      <w:proofErr w:type="gramEnd"/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картинах на библейские темы в истории русского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sz w:val="28"/>
        </w:rPr>
        <w:t>Ге</w:t>
      </w:r>
      <w:proofErr w:type="spellEnd"/>
      <w:r>
        <w:rPr>
          <w:rFonts w:ascii="Times New Roman" w:hAnsi="Times New Roman"/>
          <w:sz w:val="28"/>
        </w:rPr>
        <w:t>, «Христос и грешница» В. Поленова и других картин;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смысловом различии между иконой и картиной на библейские темы;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sz w:val="28"/>
        </w:rPr>
        <w:t>Андрее</w:t>
      </w:r>
      <w:proofErr w:type="gramEnd"/>
      <w:r>
        <w:rPr>
          <w:rFonts w:ascii="Times New Roman" w:hAnsi="Times New Roman"/>
          <w:sz w:val="28"/>
        </w:rPr>
        <w:t xml:space="preserve"> Рублёве, Феофане Греке, Дионисии;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7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3 «Архитектура и дизайн»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дизайн: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понятие формальной композиц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значение как основы языка конструктивных искусств;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основные средства – требования к композиции;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перечислять и объяснять основные типы формальной композиции;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 при творческом построении композиции листа композиционную доминанту;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формальные композиции на выражение в них движения и статики;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навыки вариативности в ритмической организации листа;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цвета в конструктивных искусствах;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технологию использования цвета в живописи и в конструктивных искусствах;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выражение «цветовой образ»;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sz w:val="28"/>
        </w:rPr>
        <w:t>объединённые</w:t>
      </w:r>
      <w:proofErr w:type="gramEnd"/>
      <w:r>
        <w:rPr>
          <w:rFonts w:ascii="Times New Roman" w:hAnsi="Times New Roman"/>
          <w:sz w:val="28"/>
        </w:rPr>
        <w:t xml:space="preserve"> одним стилем;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Социальное значение дизайна и архитектуры как среды жизни человека: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выполнять построение макета пространственно-объёмной композиции по его чертежу;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sz w:val="28"/>
        </w:rPr>
        <w:t xml:space="preserve"> на характер организации и жизнедеятельности людей;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hAnsi="Times New Roman"/>
          <w:sz w:val="28"/>
        </w:rPr>
        <w:t>имидж-дизайне</w:t>
      </w:r>
      <w:proofErr w:type="gramEnd"/>
      <w:r>
        <w:rPr>
          <w:rFonts w:ascii="Times New Roman" w:hAnsi="Times New Roman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D769A" w:rsidRDefault="002D769A">
      <w:pPr>
        <w:spacing w:after="0"/>
        <w:ind w:left="120"/>
        <w:jc w:val="both"/>
      </w:pP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sz w:val="28"/>
        </w:rPr>
        <w:t>вариативного модуля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D769A" w:rsidRDefault="00810BD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характеризовать роль визуального образа в синтетических искусствах;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Художник и искусство театра: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сценографии и символическом характере сценического образа;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>, А. Головина и других художников);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практический навык игрового одушевления куклы из простых бытовых предметов;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понятия «длительность экспозиции», «выдержка», «диафрагма»;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sz w:val="28"/>
        </w:rPr>
        <w:t>Родиноведения</w:t>
      </w:r>
      <w:proofErr w:type="spellEnd"/>
      <w:r>
        <w:rPr>
          <w:rFonts w:ascii="Times New Roman" w:hAnsi="Times New Roman"/>
          <w:sz w:val="28"/>
        </w:rPr>
        <w:t>» С.М. Прокудина-Горского для современных представлений об истории жизни в нашей стране;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различные жанры художественной фотографии;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света как художественного средства в искусстве фотографии;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иметь представление о </w:t>
      </w:r>
      <w:proofErr w:type="spellStart"/>
      <w:r>
        <w:rPr>
          <w:rFonts w:ascii="Times New Roman" w:hAnsi="Times New Roman"/>
          <w:sz w:val="28"/>
        </w:rPr>
        <w:t>фототворчестве</w:t>
      </w:r>
      <w:proofErr w:type="spellEnd"/>
      <w:r>
        <w:rPr>
          <w:rFonts w:ascii="Times New Roman" w:hAnsi="Times New Roman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sz w:val="28"/>
        </w:rPr>
        <w:t>том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навыки компьютерной обработки и преобразования фотографий.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и искусство кино: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этапах в истории кино и его эволюции как искусства;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видео в современной бытовой культуре;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навык критического осмысления качества снятых роликов;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совместной творческой коллективной работы по созданию анимационного фильма.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на телевидении: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о создателе телевидения – русском инженере Владимире Зворыкине;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роль телевидения в превращении мира в единое информационное пространство;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2D769A" w:rsidRDefault="00810B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D769A" w:rsidRDefault="002D769A">
      <w:pPr>
        <w:spacing w:after="0"/>
        <w:ind w:left="120"/>
        <w:jc w:val="both"/>
      </w:pPr>
    </w:p>
    <w:p w:rsidR="002D769A" w:rsidRDefault="002D769A">
      <w:pPr>
        <w:sectPr w:rsidR="002D769A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2D769A" w:rsidRDefault="00810BDC">
      <w:pPr>
        <w:spacing w:after="0"/>
        <w:ind w:left="120"/>
      </w:pPr>
      <w:bookmarkStart w:id="3" w:name="block-37208781"/>
      <w:bookmarkEnd w:id="2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102"/>
        <w:gridCol w:w="1313"/>
        <w:gridCol w:w="2126"/>
        <w:gridCol w:w="2552"/>
        <w:gridCol w:w="3118"/>
      </w:tblGrid>
      <w:tr w:rsidR="002D769A" w:rsidTr="00F64124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  <w:tr w:rsidR="002D769A" w:rsidTr="00F64124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0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корни народного искусства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времен в народном искусстве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1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 - человек, общество, время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0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Декоративное искусство в современном мире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5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</w:tbl>
    <w:p w:rsidR="002D769A" w:rsidRDefault="002D769A">
      <w:pPr>
        <w:sectPr w:rsidR="002D769A">
          <w:footerReference w:type="default" r:id="rId10"/>
          <w:pgSz w:w="16383" w:h="11906"/>
          <w:pgMar w:top="1134" w:right="850" w:bottom="1134" w:left="1701" w:header="720" w:footer="720" w:gutter="0"/>
          <w:cols w:space="720"/>
        </w:sectPr>
      </w:pP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92"/>
        <w:gridCol w:w="982"/>
        <w:gridCol w:w="1706"/>
        <w:gridCol w:w="1793"/>
        <w:gridCol w:w="2662"/>
      </w:tblGrid>
      <w:tr w:rsidR="002D769A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7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  <w:tr w:rsidR="002D769A">
        <w:trPr>
          <w:trHeight w:val="13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6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</w:tbl>
    <w:p w:rsidR="002D769A" w:rsidRDefault="002D769A">
      <w:pPr>
        <w:sectPr w:rsidR="002D769A">
          <w:footerReference w:type="default" r:id="rId11"/>
          <w:pgSz w:w="16383" w:h="11906"/>
          <w:pgMar w:top="1134" w:right="850" w:bottom="1134" w:left="1701" w:header="720" w:footer="720" w:gutter="0"/>
          <w:cols w:space="720"/>
        </w:sectPr>
      </w:pP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92"/>
        <w:gridCol w:w="982"/>
        <w:gridCol w:w="1706"/>
        <w:gridCol w:w="1793"/>
        <w:gridCol w:w="2662"/>
      </w:tblGrid>
      <w:tr w:rsidR="002D769A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7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  <w:tr w:rsidR="002D769A">
        <w:trPr>
          <w:trHeight w:val="10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дизайн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</w:tbl>
    <w:p w:rsidR="002D769A" w:rsidRDefault="002D769A">
      <w:pPr>
        <w:sectPr w:rsidR="002D769A">
          <w:footerReference w:type="default" r:id="rId12"/>
          <w:pgSz w:w="16383" w:h="11906"/>
          <w:pgMar w:top="1134" w:right="850" w:bottom="1134" w:left="1701" w:header="720" w:footer="720" w:gutter="0"/>
          <w:cols w:space="720"/>
        </w:sectPr>
      </w:pPr>
    </w:p>
    <w:p w:rsidR="002D769A" w:rsidRDefault="002D769A">
      <w:pPr>
        <w:sectPr w:rsidR="002D769A">
          <w:footerReference w:type="default" r:id="rId13"/>
          <w:pgSz w:w="16383" w:h="11906"/>
          <w:pgMar w:top="1134" w:right="850" w:bottom="1134" w:left="1701" w:header="720" w:footer="720" w:gutter="0"/>
          <w:cols w:space="720"/>
        </w:sectPr>
      </w:pPr>
    </w:p>
    <w:p w:rsidR="002D769A" w:rsidRDefault="00810BDC">
      <w:pPr>
        <w:spacing w:after="0"/>
        <w:ind w:left="120"/>
      </w:pPr>
      <w:bookmarkStart w:id="4" w:name="block-37208782"/>
      <w:bookmarkEnd w:id="3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835"/>
        <w:gridCol w:w="849"/>
        <w:gridCol w:w="1551"/>
        <w:gridCol w:w="1649"/>
        <w:gridCol w:w="1171"/>
        <w:gridCol w:w="1999"/>
      </w:tblGrid>
      <w:tr w:rsidR="002D769A" w:rsidTr="007B368B">
        <w:trPr>
          <w:trHeight w:val="30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795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  <w:tr w:rsidR="002D769A" w:rsidTr="007B368B">
        <w:trPr>
          <w:trHeight w:val="21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249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24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24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24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32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3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24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3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24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21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Декоративные игрушки из мочала: выполняем коллективную работу в материале</w:t>
            </w:r>
            <w:r w:rsidR="007B368B">
              <w:rPr>
                <w:rFonts w:ascii="Times New Roman" w:hAnsi="Times New Roman"/>
                <w:sz w:val="24"/>
              </w:rPr>
              <w:t xml:space="preserve"> 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Pr="007B368B" w:rsidRDefault="007B368B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 w:rsidRPr="007B368B"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7B368B">
              <w:rPr>
                <w:rFonts w:ascii="Times New Roman" w:hAnsi="Times New Roman"/>
                <w:sz w:val="24"/>
              </w:rPr>
              <w:t>естаци</w:t>
            </w:r>
            <w:proofErr w:type="gramStart"/>
            <w:r w:rsidRPr="007B368B">
              <w:rPr>
                <w:rFonts w:ascii="Times New Roman" w:hAnsi="Times New Roman"/>
                <w:sz w:val="24"/>
              </w:rPr>
              <w:t>я(</w:t>
            </w:r>
            <w:proofErr w:type="gramEnd"/>
            <w:r w:rsidRPr="007B368B">
              <w:rPr>
                <w:rFonts w:ascii="Times New Roman" w:hAnsi="Times New Roman"/>
                <w:sz w:val="24"/>
              </w:rPr>
              <w:t>тестирование)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7B36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7B368B">
        <w:trPr>
          <w:trHeight w:val="555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7B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810BD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</w:tbl>
    <w:p w:rsidR="002D769A" w:rsidRDefault="002D769A">
      <w:pPr>
        <w:sectPr w:rsidR="002D769A">
          <w:footerReference w:type="default" r:id="rId14"/>
          <w:pgSz w:w="16383" w:h="11906"/>
          <w:pgMar w:top="1134" w:right="850" w:bottom="1134" w:left="1701" w:header="720" w:footer="720" w:gutter="0"/>
          <w:cols w:space="720"/>
        </w:sectPr>
      </w:pP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737"/>
        <w:gridCol w:w="830"/>
        <w:gridCol w:w="1529"/>
        <w:gridCol w:w="1628"/>
        <w:gridCol w:w="1155"/>
        <w:gridCol w:w="1977"/>
      </w:tblGrid>
      <w:tr w:rsidR="002D769A" w:rsidTr="00F64124">
        <w:trPr>
          <w:trHeight w:val="3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79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  <w:tr w:rsidR="002D769A" w:rsidTr="00F64124">
        <w:trPr>
          <w:trHeight w:val="27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44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hAnsi="Times New Roman"/>
                <w:sz w:val="24"/>
              </w:rPr>
              <w:t>передающего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радостное настроение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22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Натюрмо</w:t>
            </w:r>
            <w:proofErr w:type="gramStart"/>
            <w:r>
              <w:rPr>
                <w:rFonts w:ascii="Times New Roman" w:hAnsi="Times New Roman"/>
                <w:sz w:val="24"/>
              </w:rPr>
              <w:t>рт в гр</w:t>
            </w:r>
            <w:proofErr w:type="gramEnd"/>
            <w:r>
              <w:rPr>
                <w:rFonts w:ascii="Times New Roman" w:hAnsi="Times New Roman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28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27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Историческая картина: создаем композицию исторического жанра (сюжеты из истории России)</w:t>
            </w:r>
            <w:r w:rsidR="007B368B">
              <w:rPr>
                <w:rFonts w:ascii="Times New Roman" w:hAnsi="Times New Roman"/>
                <w:sz w:val="24"/>
              </w:rPr>
              <w:t xml:space="preserve"> Библейские темы в изобразительном </w:t>
            </w:r>
            <w:r w:rsidR="007B368B">
              <w:rPr>
                <w:rFonts w:ascii="Times New Roman" w:hAnsi="Times New Roman"/>
                <w:sz w:val="24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 w:rsidTr="00F64124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7B368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 w:rsidRPr="007B368B"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7B368B">
              <w:rPr>
                <w:rFonts w:ascii="Times New Roman" w:hAnsi="Times New Roman"/>
                <w:sz w:val="24"/>
              </w:rPr>
              <w:t>естаци</w:t>
            </w:r>
            <w:proofErr w:type="gramStart"/>
            <w:r w:rsidRPr="007B368B">
              <w:rPr>
                <w:rFonts w:ascii="Times New Roman" w:hAnsi="Times New Roman"/>
                <w:sz w:val="24"/>
              </w:rPr>
              <w:t>я(</w:t>
            </w:r>
            <w:proofErr w:type="gramEnd"/>
            <w:r w:rsidRPr="007B368B">
              <w:rPr>
                <w:rFonts w:ascii="Times New Roman" w:hAnsi="Times New Roman"/>
                <w:sz w:val="24"/>
              </w:rPr>
              <w:t>тестирование)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7B36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7B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810BD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</w:tbl>
    <w:p w:rsidR="002D769A" w:rsidRDefault="002D769A">
      <w:pPr>
        <w:sectPr w:rsidR="002D769A">
          <w:footerReference w:type="default" r:id="rId15"/>
          <w:pgSz w:w="16383" w:h="11906"/>
          <w:pgMar w:top="1134" w:right="850" w:bottom="1134" w:left="1701" w:header="720" w:footer="720" w:gutter="0"/>
          <w:cols w:space="720"/>
        </w:sectPr>
      </w:pPr>
    </w:p>
    <w:p w:rsidR="002D769A" w:rsidRDefault="00810BD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845"/>
        <w:gridCol w:w="865"/>
        <w:gridCol w:w="1570"/>
        <w:gridCol w:w="1666"/>
        <w:gridCol w:w="1186"/>
        <w:gridCol w:w="2018"/>
      </w:tblGrid>
      <w:tr w:rsidR="002D769A">
        <w:trPr>
          <w:trHeight w:val="3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79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D769A" w:rsidRDefault="002D769A">
            <w:pPr>
              <w:spacing w:after="0"/>
              <w:ind w:left="135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  <w:tr w:rsidR="002D769A">
        <w:trPr>
          <w:trHeight w:val="11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30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63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90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3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Дизайн-проект </w:t>
            </w:r>
            <w:proofErr w:type="gramStart"/>
            <w:r>
              <w:rPr>
                <w:rFonts w:ascii="Times New Roman" w:hAnsi="Times New Roman"/>
                <w:sz w:val="24"/>
              </w:rPr>
              <w:t>интерьере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частного дома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94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0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13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8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124" w:rsidRDefault="00810BD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Грим и причёска в практике дизайна</w:t>
            </w:r>
            <w:r w:rsidR="00F64124">
              <w:rPr>
                <w:rFonts w:ascii="Times New Roman" w:hAnsi="Times New Roman"/>
                <w:sz w:val="24"/>
              </w:rPr>
              <w:t>.</w:t>
            </w:r>
          </w:p>
          <w:p w:rsidR="002D769A" w:rsidRDefault="00F641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Имидж-дизайн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3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Pr="00F64124" w:rsidRDefault="00F64124">
            <w:pPr>
              <w:spacing w:after="0"/>
              <w:ind w:left="135"/>
              <w:rPr>
                <w:rFonts w:ascii="Times New Roman" w:hAnsi="Times New Roman"/>
              </w:rPr>
            </w:pPr>
            <w:r w:rsidRPr="00F64124">
              <w:rPr>
                <w:rFonts w:ascii="Times New Roman" w:hAnsi="Times New Roman"/>
                <w:sz w:val="24"/>
              </w:rPr>
              <w:t>Промежуточная аттестаци</w:t>
            </w:r>
            <w:proofErr w:type="gramStart"/>
            <w:r w:rsidRPr="00F64124">
              <w:rPr>
                <w:rFonts w:ascii="Times New Roman" w:hAnsi="Times New Roman"/>
                <w:sz w:val="24"/>
              </w:rPr>
              <w:t>я(</w:t>
            </w:r>
            <w:proofErr w:type="gramEnd"/>
            <w:r w:rsidRPr="00F64124">
              <w:rPr>
                <w:rFonts w:ascii="Times New Roman" w:hAnsi="Times New Roman"/>
                <w:sz w:val="24"/>
              </w:rPr>
              <w:t>тестирование)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F641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>
            <w:pPr>
              <w:spacing w:after="0"/>
              <w:ind w:left="135"/>
            </w:pPr>
          </w:p>
        </w:tc>
      </w:tr>
      <w:tr w:rsidR="002D769A">
        <w:trPr>
          <w:trHeight w:val="555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F64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810BD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81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69A" w:rsidRDefault="002D769A"/>
        </w:tc>
      </w:tr>
    </w:tbl>
    <w:p w:rsidR="002D769A" w:rsidRDefault="002D769A">
      <w:pPr>
        <w:sectPr w:rsidR="002D769A">
          <w:footerReference w:type="default" r:id="rId16"/>
          <w:pgSz w:w="16383" w:h="11906"/>
          <w:pgMar w:top="1134" w:right="850" w:bottom="1134" w:left="1701" w:header="720" w:footer="720" w:gutter="0"/>
          <w:cols w:space="720"/>
        </w:sectPr>
      </w:pPr>
    </w:p>
    <w:p w:rsidR="002D769A" w:rsidRDefault="002D769A">
      <w:pPr>
        <w:sectPr w:rsidR="002D769A">
          <w:footerReference w:type="default" r:id="rId17"/>
          <w:pgSz w:w="16383" w:h="11906"/>
          <w:pgMar w:top="1134" w:right="850" w:bottom="1134" w:left="1701" w:header="720" w:footer="720" w:gutter="0"/>
          <w:cols w:space="720"/>
        </w:sectPr>
      </w:pPr>
    </w:p>
    <w:p w:rsidR="002D769A" w:rsidRDefault="002D769A">
      <w:pPr>
        <w:sectPr w:rsidR="002D769A">
          <w:footerReference w:type="default" r:id="rId18"/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7208785"/>
      <w:bookmarkEnd w:id="4"/>
    </w:p>
    <w:bookmarkEnd w:id="5"/>
    <w:p w:rsidR="002D769A" w:rsidRDefault="002D769A"/>
    <w:sectPr w:rsidR="002D769A">
      <w:footerReference w:type="default" r:id="rId1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19" w:rsidRDefault="00BA6419">
      <w:pPr>
        <w:spacing w:after="0" w:line="240" w:lineRule="auto"/>
      </w:pPr>
      <w:r>
        <w:separator/>
      </w:r>
    </w:p>
  </w:endnote>
  <w:endnote w:type="continuationSeparator" w:id="0">
    <w:p w:rsidR="00BA6419" w:rsidRDefault="00BA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B" w:rsidRDefault="007B36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19" w:rsidRDefault="00BA6419">
      <w:pPr>
        <w:spacing w:after="0" w:line="240" w:lineRule="auto"/>
      </w:pPr>
      <w:r>
        <w:separator/>
      </w:r>
    </w:p>
  </w:footnote>
  <w:footnote w:type="continuationSeparator" w:id="0">
    <w:p w:rsidR="00BA6419" w:rsidRDefault="00BA6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D17"/>
    <w:multiLevelType w:val="multilevel"/>
    <w:tmpl w:val="EBB4D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8760A"/>
    <w:multiLevelType w:val="multilevel"/>
    <w:tmpl w:val="5D6C5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430DD"/>
    <w:multiLevelType w:val="multilevel"/>
    <w:tmpl w:val="8A3E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77EB5"/>
    <w:multiLevelType w:val="multilevel"/>
    <w:tmpl w:val="94A87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237B7"/>
    <w:multiLevelType w:val="multilevel"/>
    <w:tmpl w:val="27C63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16EDC"/>
    <w:multiLevelType w:val="multilevel"/>
    <w:tmpl w:val="8DB4D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B16EBF"/>
    <w:multiLevelType w:val="multilevel"/>
    <w:tmpl w:val="B95A3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69A"/>
    <w:rsid w:val="002D769A"/>
    <w:rsid w:val="0069582E"/>
    <w:rsid w:val="007B368B"/>
    <w:rsid w:val="00810BDC"/>
    <w:rsid w:val="00BA6419"/>
    <w:rsid w:val="00BD695C"/>
    <w:rsid w:val="00ED6FE1"/>
    <w:rsid w:val="00F6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9"/>
    <w:rPr>
      <w:color w:val="0000FF" w:themeColor="hyperlink"/>
      <w:u w:val="single"/>
    </w:rPr>
  </w:style>
  <w:style w:type="character" w:styleId="a9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13">
    <w:name w:val="Основной шрифт абзаца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12146</Words>
  <Characters>69235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Кировская СОШ</cp:lastModifiedBy>
  <cp:revision>7</cp:revision>
  <dcterms:created xsi:type="dcterms:W3CDTF">2024-09-02T04:42:00Z</dcterms:created>
  <dcterms:modified xsi:type="dcterms:W3CDTF">2024-09-11T10:53:00Z</dcterms:modified>
</cp:coreProperties>
</file>