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21623F" w:rsidRPr="00951760" w:rsidRDefault="0021623F" w:rsidP="0021623F">
      <w:pPr>
        <w:widowControl w:val="0"/>
        <w:spacing w:after="180" w:line="240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Прокуратура Оренбургской области</w:t>
      </w:r>
    </w:p>
    <w:p w:rsidR="0021623F" w:rsidRPr="00951760" w:rsidRDefault="0021623F" w:rsidP="0021623F">
      <w:pPr>
        <w:pBdr>
          <w:top w:val="single" w:sz="18" w:space="6" w:color="C6C2B9"/>
          <w:bottom w:val="single" w:sz="18" w:space="6" w:color="C6C2B9"/>
        </w:pBdr>
        <w:spacing w:after="160" w:line="259" w:lineRule="auto"/>
        <w:rPr>
          <w:rFonts w:ascii="Times New Roman" w:eastAsia="等?" w:hAnsi="Times New Roman" w:cs="Times New Roman"/>
          <w:b/>
          <w:spacing w:val="-4"/>
          <w:sz w:val="24"/>
          <w:szCs w:val="24"/>
        </w:rPr>
      </w:pPr>
      <w:smartTag w:uri="urn:schemas-microsoft-com:office:smarttags" w:element="metricconverter">
        <w:smartTagPr>
          <w:attr w:name="ProductID" w:val="460000, г"/>
        </w:smartTagPr>
        <w:r w:rsidRPr="00951760">
          <w:rPr>
            <w:rFonts w:ascii="Times New Roman" w:eastAsia="等?" w:hAnsi="Times New Roman" w:cs="Times New Roman"/>
            <w:b/>
            <w:spacing w:val="-4"/>
            <w:sz w:val="24"/>
            <w:szCs w:val="24"/>
          </w:rPr>
          <w:t>460000, г</w:t>
        </w:r>
      </w:smartTag>
      <w:r w:rsidRPr="00951760">
        <w:rPr>
          <w:rFonts w:ascii="Times New Roman" w:eastAsia="等?" w:hAnsi="Times New Roman" w:cs="Times New Roman"/>
          <w:b/>
          <w:spacing w:val="-4"/>
          <w:sz w:val="24"/>
          <w:szCs w:val="24"/>
        </w:rPr>
        <w:t>. Оренбург, ул. Кобозева, 51</w:t>
      </w:r>
    </w:p>
    <w:p w:rsidR="0021623F" w:rsidRPr="00951760" w:rsidRDefault="0021623F" w:rsidP="0021623F">
      <w:pPr>
        <w:widowControl w:val="0"/>
        <w:spacing w:after="180" w:line="240" w:lineRule="exact"/>
        <w:ind w:firstLine="2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Телефон 8 (3532) 77-21-67</w:t>
      </w:r>
    </w:p>
    <w:p w:rsidR="0021623F" w:rsidRDefault="00327DFD" w:rsidP="00216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36431" cy="138478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21" cy="140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Прокуратура</w:t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7D4F27" w:rsidRDefault="007D4F27"/>
    <w:p w:rsidR="00327DFD" w:rsidRDefault="00327DFD"/>
    <w:p w:rsidR="00327DFD" w:rsidRPr="00327DFD" w:rsidRDefault="00327DFD">
      <w:pPr>
        <w:rPr>
          <w:rFonts w:ascii="Arial Black" w:hAnsi="Arial Black"/>
          <w:sz w:val="40"/>
          <w:szCs w:val="40"/>
        </w:rPr>
      </w:pPr>
      <w:r w:rsidRPr="00327DFD">
        <w:rPr>
          <w:rFonts w:ascii="Arial Black" w:hAnsi="Arial Black"/>
          <w:sz w:val="40"/>
          <w:szCs w:val="40"/>
        </w:rPr>
        <w:t>ЕДИНЫЙ ГОСУДАРСТВЕННЫЙ ЭКЗАМЕН</w:t>
      </w:r>
    </w:p>
    <w:p w:rsidR="00327DFD" w:rsidRDefault="00327DFD"/>
    <w:p w:rsidR="00327DFD" w:rsidRDefault="00327DFD">
      <w:r w:rsidRPr="00327DFD">
        <w:rPr>
          <w:noProof/>
          <w:lang w:eastAsia="ru-RU"/>
        </w:rPr>
        <w:drawing>
          <wp:inline distT="0" distB="0" distL="0" distR="0">
            <wp:extent cx="3305908" cy="3305908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32" cy="33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  <w:r w:rsidRPr="00327DFD">
        <w:rPr>
          <w:rFonts w:ascii="Times New Roman" w:hAnsi="Times New Roman" w:cs="Times New Roman"/>
          <w:sz w:val="24"/>
          <w:szCs w:val="24"/>
        </w:rPr>
        <w:t>г. Оренбург, 2025 г.</w:t>
      </w: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Государственная итоговая аттестация по образовательным программам среднего общего образования (далее – ГИА), завершающая осв</w:t>
      </w:r>
      <w:r w:rsidR="00A104E0">
        <w:rPr>
          <w:b/>
          <w:bCs/>
          <w:color w:val="4471C4"/>
          <w:sz w:val="28"/>
          <w:szCs w:val="28"/>
        </w:rPr>
        <w:t>о</w:t>
      </w:r>
      <w:r>
        <w:rPr>
          <w:b/>
          <w:bCs/>
          <w:color w:val="4471C4"/>
          <w:sz w:val="28"/>
          <w:szCs w:val="28"/>
        </w:rPr>
        <w:t>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A104E0" w:rsidRDefault="00A104E0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</w:p>
    <w:p w:rsidR="00327DFD" w:rsidRDefault="00327DFD" w:rsidP="00A104E0">
      <w:pPr>
        <w:pStyle w:val="Default"/>
        <w:jc w:val="center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К ГИА в форме ЕГЭ допускаются:</w:t>
      </w:r>
    </w:p>
    <w:p w:rsidR="00A104E0" w:rsidRDefault="00A104E0" w:rsidP="00A104E0">
      <w:pPr>
        <w:pStyle w:val="Default"/>
        <w:jc w:val="center"/>
        <w:rPr>
          <w:color w:val="4471C4"/>
          <w:sz w:val="28"/>
          <w:szCs w:val="28"/>
        </w:rPr>
      </w:pP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образовательных организаций, освоившие образовательные программы среднего общего образования в очной, очно-заочной или заочной формах, за каждый год обучения,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экстерны при условии получения на промежуточной аттестации отметок не ниже удовлетворительных,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обучающиеся X - XI (XII) классов, имеющие годовые отметки не ниже удовлетворительных по всем учебным предметам за предпоследний год обучения - по учебным предметам, освоение которых завершилось ранее; </w:t>
      </w:r>
    </w:p>
    <w:p w:rsidR="00327DFD" w:rsidRP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лица,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(такие лица вправе пройти ГИА экстерном). </w:t>
      </w:r>
    </w:p>
    <w:p w:rsidR="00AD7CC8" w:rsidRPr="00AD7CC8" w:rsidRDefault="00AD7CC8" w:rsidP="00AD7CC8">
      <w:pPr>
        <w:pStyle w:val="a6"/>
        <w:spacing w:before="168" w:beforeAutospacing="0" w:after="0" w:afterAutospacing="0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AD7CC8">
        <w:rPr>
          <w:b/>
          <w:color w:val="4472C4" w:themeColor="accent1"/>
          <w:sz w:val="28"/>
          <w:szCs w:val="28"/>
        </w:rPr>
        <w:t>Обязанности участника экзамена: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1. В день экзамена участник экзамена прибывает в пункт проведения экзамена (далее – ППЭ) заблаговременно. Вход участников экзамена в ППЭ начинается с 09.00 по местному времени.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>3. Если участник экзамена опоздал на экзамен (экзамены по всем учебным предметам начинаются в 10</w:t>
      </w:r>
      <w:r>
        <w:rPr>
          <w:sz w:val="28"/>
          <w:szCs w:val="28"/>
        </w:rPr>
        <w:t>:</w:t>
      </w:r>
      <w:r w:rsidRPr="00AD7CC8">
        <w:rPr>
          <w:sz w:val="28"/>
          <w:szCs w:val="28"/>
        </w:rPr>
        <w:t>00</w:t>
      </w:r>
      <w:r>
        <w:rPr>
          <w:sz w:val="28"/>
          <w:szCs w:val="28"/>
        </w:rPr>
        <w:t xml:space="preserve"> ч</w:t>
      </w:r>
      <w:r w:rsidRPr="00AD7CC8">
        <w:rPr>
          <w:sz w:val="28"/>
          <w:szCs w:val="28"/>
        </w:rPr>
        <w:t xml:space="preserve">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ГИА), о чем сообщается участнику ГИА. </w:t>
      </w:r>
    </w:p>
    <w:p w:rsidR="00AD7CC8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CC8" w:rsidRPr="00AD7CC8">
        <w:rPr>
          <w:sz w:val="28"/>
          <w:szCs w:val="28"/>
        </w:rPr>
        <w:t>. В случае если в течение двух часов от начала экзамена (экзамены по всем учебным предметам начинаются в 10</w:t>
      </w:r>
      <w:r w:rsidR="00AD7CC8">
        <w:rPr>
          <w:sz w:val="28"/>
          <w:szCs w:val="28"/>
        </w:rPr>
        <w:t>:</w:t>
      </w:r>
      <w:r w:rsidR="00AD7CC8" w:rsidRPr="00AD7CC8">
        <w:rPr>
          <w:sz w:val="28"/>
          <w:szCs w:val="28"/>
        </w:rPr>
        <w:t>00</w:t>
      </w:r>
      <w:r w:rsidR="00AD7CC8">
        <w:rPr>
          <w:sz w:val="28"/>
          <w:szCs w:val="28"/>
        </w:rPr>
        <w:t xml:space="preserve"> ч</w:t>
      </w:r>
      <w:r w:rsidR="00AD7CC8" w:rsidRPr="00AD7CC8">
        <w:rPr>
          <w:sz w:val="28"/>
          <w:szCs w:val="28"/>
        </w:rPr>
        <w:t xml:space="preserve">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</w:t>
      </w:r>
      <w:r w:rsidR="00AD7CC8" w:rsidRPr="00AD7CC8">
        <w:rPr>
          <w:sz w:val="28"/>
          <w:szCs w:val="28"/>
        </w:rPr>
        <w:lastRenderedPageBreak/>
        <w:t xml:space="preserve">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 </w:t>
      </w:r>
    </w:p>
    <w:p w:rsid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CC8" w:rsidRPr="00AD7CC8">
        <w:rPr>
          <w:sz w:val="28"/>
          <w:szCs w:val="28"/>
        </w:rPr>
        <w:t xml:space="preserve">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E0378F" w:rsidRPr="00E0378F" w:rsidRDefault="00E0378F" w:rsidP="00E0378F">
      <w:pPr>
        <w:pStyle w:val="a6"/>
        <w:spacing w:before="168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В день проведения экзамена в ППЭ участникам экзамена запрещается: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выполнять экзаменационную работу несамостоятельно, в том числе с помощью посторонних лиц;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E0378F" w:rsidRP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фотографировать экзаменационные материалы, черновики.</w:t>
      </w:r>
    </w:p>
    <w:p w:rsidR="00E0378F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E0378F" w:rsidRPr="00E0378F" w:rsidRDefault="00E0378F" w:rsidP="00E0378F">
      <w:pPr>
        <w:pStyle w:val="a6"/>
        <w:spacing w:before="168" w:line="288" w:lineRule="atLeast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Права участника экзамена в рамках участия в ГИА: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может при выполнении работы использовать черновики, выдаваемые в ППЭ, и делать пометки в КИМ</w:t>
      </w:r>
      <w:r>
        <w:rPr>
          <w:sz w:val="28"/>
          <w:szCs w:val="28"/>
        </w:rPr>
        <w:t>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 w:rsid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 xml:space="preserve">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E0378F">
        <w:rPr>
          <w:sz w:val="28"/>
          <w:szCs w:val="28"/>
        </w:rPr>
        <w:t>незавершения</w:t>
      </w:r>
      <w:proofErr w:type="spellEnd"/>
      <w:r w:rsidR="00C04E3D">
        <w:rPr>
          <w:sz w:val="28"/>
          <w:szCs w:val="28"/>
        </w:rPr>
        <w:t xml:space="preserve"> </w:t>
      </w:r>
      <w:r w:rsidRPr="00E0378F">
        <w:rPr>
          <w:sz w:val="28"/>
          <w:szCs w:val="28"/>
        </w:rPr>
        <w:lastRenderedPageBreak/>
        <w:t>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E0378F" w:rsidRP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имеет право подать апелляцию о нарушении Порядка и (или) о несогласии с выставленными баллами в апелляционную комиссию.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E0378F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A104E0" w:rsidRPr="00A104E0" w:rsidRDefault="00A104E0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E0" w:rsidRDefault="00A104E0" w:rsidP="00A104E0">
      <w:pPr>
        <w:rPr>
          <w:rFonts w:ascii="Times New Roman" w:hAnsi="Times New Roman" w:cs="Times New Roman"/>
          <w:color w:val="4471C4"/>
          <w:sz w:val="28"/>
          <w:szCs w:val="28"/>
        </w:rPr>
      </w:pPr>
      <w:r w:rsidRPr="00A104E0">
        <w:rPr>
          <w:rFonts w:ascii="Times New Roman" w:hAnsi="Times New Roman" w:cs="Times New Roman"/>
          <w:color w:val="4471C4"/>
          <w:sz w:val="28"/>
          <w:szCs w:val="28"/>
        </w:rPr>
        <w:t>Основания и порядок пересдачи ЕГЭ обучающимися</w:t>
      </w:r>
    </w:p>
    <w:p w:rsidR="00A104E0" w:rsidRDefault="00A104E0" w:rsidP="00A104E0">
      <w:pPr>
        <w:rPr>
          <w:sz w:val="28"/>
          <w:szCs w:val="28"/>
        </w:rPr>
      </w:pPr>
    </w:p>
    <w:p w:rsidR="00A104E0" w:rsidRDefault="00A104E0" w:rsidP="00A104E0">
      <w:pPr>
        <w:jc w:val="both"/>
        <w:rPr>
          <w:rFonts w:ascii="Times New Roman" w:hAnsi="Times New Roman" w:cs="Times New Roman"/>
          <w:sz w:val="28"/>
          <w:szCs w:val="28"/>
        </w:rPr>
      </w:pPr>
      <w:r w:rsidRPr="00A104E0">
        <w:rPr>
          <w:rFonts w:ascii="Times New Roman" w:hAnsi="Times New Roman" w:cs="Times New Roman"/>
          <w:sz w:val="28"/>
          <w:szCs w:val="28"/>
        </w:rPr>
        <w:t>В установленных случаях обучающиеся, по общему правилу, могут сдать ЕГЭ повторно в текущем году в резервные сроки или в дополнительный период</w:t>
      </w:r>
      <w:r w:rsidR="0027568F">
        <w:rPr>
          <w:rFonts w:ascii="Times New Roman" w:hAnsi="Times New Roman" w:cs="Times New Roman"/>
          <w:sz w:val="28"/>
          <w:szCs w:val="28"/>
        </w:rPr>
        <w:t>.</w:t>
      </w:r>
    </w:p>
    <w:p w:rsidR="0027568F" w:rsidRDefault="0027568F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E0378F" w:rsidRP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 xml:space="preserve"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</w:t>
      </w:r>
      <w:r w:rsidRPr="00E0378F">
        <w:rPr>
          <w:rFonts w:ascii="Times New Roman" w:hAnsi="Times New Roman" w:cs="Times New Roman"/>
          <w:sz w:val="28"/>
          <w:szCs w:val="28"/>
        </w:rPr>
        <w:lastRenderedPageBreak/>
        <w:t>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  <w:r w:rsidRPr="0027568F">
        <w:rPr>
          <w:rFonts w:ascii="Times New Roman" w:hAnsi="Times New Roman" w:cs="Times New Roman"/>
          <w:color w:val="4471C4"/>
          <w:sz w:val="28"/>
          <w:szCs w:val="28"/>
        </w:rPr>
        <w:t>Порядок обжалования результатовЕГЭ</w:t>
      </w:r>
    </w:p>
    <w:p w:rsidR="0027568F" w:rsidRP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</w:t>
      </w:r>
      <w:r w:rsidRPr="00AD7CC8">
        <w:rPr>
          <w:rFonts w:ascii="Times New Roman" w:hAnsi="Times New Roman" w:cs="Times New Roman"/>
          <w:bCs/>
          <w:sz w:val="28"/>
          <w:szCs w:val="28"/>
        </w:rPr>
        <w:t>можно подать апелляцию в письменной форме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не позднее чем за 1 рабочий день до даты рассмотрения апелляции информирует участников экзаменов, подавших апелляции, о времени и месте их рассмотрения.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Апелляцию о нарушении </w:t>
      </w:r>
      <w:r w:rsidR="00AD7C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орядка проведения ГИА участник экзамена подает в день проведения экзамена по соответствующему учебному предмету члену государственной экзаменационной комиссии, не покидая пункт проведения экзамена. Апелляция рассматривается течение 2 рабочих дней, следующих за днем ее поступления в апелляционную комиссию. 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AD7CC8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об отклонении апелляции;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апелляции.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27568F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расписаниями.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Апелляция о несогласии с выставленными баллами подается в течение 2 рабочих дней, следующих за официальным днем объявления результатов экзамена по соответствующему учебному предмету. Апелляционная комиссия рассматривает апелляцию о несогласии с выставленными баллами в течение четырех 4 дней, следующих за днем ее поступления в апелляционную комиссию. </w:t>
      </w:r>
    </w:p>
    <w:p w:rsidR="007A3B3E" w:rsidRDefault="007A3B3E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D40D40">
        <w:rPr>
          <w:rFonts w:ascii="Times New Roman" w:hAnsi="Times New Roman" w:cs="Times New Roman"/>
          <w:sz w:val="28"/>
          <w:szCs w:val="28"/>
        </w:rPr>
        <w:t xml:space="preserve">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</w:t>
      </w:r>
      <w:r w:rsidRPr="00D40D40">
        <w:rPr>
          <w:rFonts w:ascii="Times New Roman" w:hAnsi="Times New Roman" w:cs="Times New Roman"/>
          <w:sz w:val="28"/>
          <w:szCs w:val="28"/>
        </w:rPr>
        <w:lastRenderedPageBreak/>
        <w:t xml:space="preserve">несогласии с выставленными баллами в образовательные организации, которыми участники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 xml:space="preserve"> были допущены.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CC8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AD7CC8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D40D40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27568F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</w:t>
      </w:r>
      <w:r w:rsidR="00AD7CC8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D40D40">
        <w:rPr>
          <w:rFonts w:ascii="Times New Roman" w:hAnsi="Times New Roman" w:cs="Times New Roman"/>
          <w:sz w:val="28"/>
          <w:szCs w:val="28"/>
        </w:rPr>
        <w:t>информаци</w:t>
      </w:r>
      <w:r w:rsidR="00E0378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D7CC8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40D40">
        <w:rPr>
          <w:rFonts w:ascii="Times New Roman" w:hAnsi="Times New Roman" w:cs="Times New Roman"/>
          <w:sz w:val="28"/>
          <w:szCs w:val="28"/>
        </w:rPr>
        <w:t xml:space="preserve">в </w:t>
      </w:r>
      <w:r w:rsidR="00AD7CC8" w:rsidRPr="00AD7CC8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</w:t>
      </w:r>
      <w:r w:rsidRPr="00D40D40">
        <w:rPr>
          <w:rFonts w:ascii="Times New Roman" w:hAnsi="Times New Roman" w:cs="Times New Roman"/>
          <w:sz w:val="28"/>
          <w:szCs w:val="28"/>
        </w:rPr>
        <w:t xml:space="preserve">с целью пересчета результатов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>.</w:t>
      </w:r>
    </w:p>
    <w:sectPr w:rsidR="00D40D40" w:rsidRPr="0027568F" w:rsidSect="00327DFD">
      <w:pgSz w:w="11906" w:h="16838"/>
      <w:pgMar w:top="568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CB"/>
    <w:multiLevelType w:val="hybridMultilevel"/>
    <w:tmpl w:val="5DA4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D25"/>
    <w:multiLevelType w:val="hybridMultilevel"/>
    <w:tmpl w:val="147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32B1"/>
    <w:multiLevelType w:val="hybridMultilevel"/>
    <w:tmpl w:val="D5B0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76159"/>
    <w:multiLevelType w:val="hybridMultilevel"/>
    <w:tmpl w:val="C404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724B"/>
    <w:multiLevelType w:val="hybridMultilevel"/>
    <w:tmpl w:val="CE8C57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8A2EB7"/>
    <w:multiLevelType w:val="hybridMultilevel"/>
    <w:tmpl w:val="FD00FB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B4E2766"/>
    <w:multiLevelType w:val="hybridMultilevel"/>
    <w:tmpl w:val="9954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0550"/>
    <w:multiLevelType w:val="hybridMultilevel"/>
    <w:tmpl w:val="B0B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21623F"/>
    <w:rsid w:val="0021623F"/>
    <w:rsid w:val="0027568F"/>
    <w:rsid w:val="00327DFD"/>
    <w:rsid w:val="003555B1"/>
    <w:rsid w:val="007A3B3E"/>
    <w:rsid w:val="007D4F27"/>
    <w:rsid w:val="00A104E0"/>
    <w:rsid w:val="00AD7CC8"/>
    <w:rsid w:val="00C04E3D"/>
    <w:rsid w:val="00D40D40"/>
    <w:rsid w:val="00E0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8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D7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DD69-1A87-4B7A-9621-76FBCDE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Башкисер Юлия Александровна</dc:creator>
  <cp:keywords/>
  <dc:description/>
  <cp:lastModifiedBy>Admin</cp:lastModifiedBy>
  <cp:revision>7</cp:revision>
  <cp:lastPrinted>2025-05-14T06:39:00Z</cp:lastPrinted>
  <dcterms:created xsi:type="dcterms:W3CDTF">2025-05-14T06:03:00Z</dcterms:created>
  <dcterms:modified xsi:type="dcterms:W3CDTF">2025-06-04T20:08:00Z</dcterms:modified>
</cp:coreProperties>
</file>